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367D" w14:textId="67D84624" w:rsidR="004700E0" w:rsidRPr="00306245" w:rsidRDefault="00C17A24" w:rsidP="00306245">
      <w:pPr>
        <w:pStyle w:val="Bezriadkovania"/>
        <w:jc w:val="both"/>
        <w:rPr>
          <w:rFonts w:cstheme="minorHAnsi"/>
        </w:rPr>
      </w:pPr>
      <w:r w:rsidRPr="00306245">
        <w:rPr>
          <w:rFonts w:cstheme="minorHAnsi"/>
          <w:b/>
        </w:rPr>
        <w:t xml:space="preserve">Príloha č. </w:t>
      </w:r>
      <w:r w:rsidR="00666680" w:rsidRPr="00306245">
        <w:rPr>
          <w:rFonts w:cstheme="minorHAnsi"/>
          <w:b/>
        </w:rPr>
        <w:t>2</w:t>
      </w:r>
      <w:r w:rsidRPr="00306245">
        <w:rPr>
          <w:rFonts w:cstheme="minorHAnsi"/>
        </w:rPr>
        <w:t xml:space="preserve"> k cenníku za p</w:t>
      </w:r>
      <w:r w:rsidR="004700E0" w:rsidRPr="00306245">
        <w:rPr>
          <w:rFonts w:cstheme="minorHAnsi"/>
        </w:rPr>
        <w:t>rechodné ubytovani</w:t>
      </w:r>
      <w:r w:rsidRPr="00306245">
        <w:rPr>
          <w:rFonts w:cstheme="minorHAnsi"/>
        </w:rPr>
        <w:t>e</w:t>
      </w:r>
      <w:r w:rsidR="004700E0" w:rsidRPr="00306245">
        <w:rPr>
          <w:rFonts w:cstheme="minorHAnsi"/>
        </w:rPr>
        <w:t xml:space="preserve"> v ubytovacích zariadeniach a nájmu nebytových priestorov</w:t>
      </w:r>
      <w:r w:rsidR="00306245" w:rsidRPr="00306245">
        <w:rPr>
          <w:rFonts w:cstheme="minorHAnsi"/>
        </w:rPr>
        <w:t xml:space="preserve"> </w:t>
      </w:r>
      <w:r w:rsidR="004700E0" w:rsidRPr="00306245">
        <w:rPr>
          <w:rFonts w:cstheme="minorHAnsi"/>
        </w:rPr>
        <w:t xml:space="preserve">Správy Národného parku Poloniny so sídlom v Stakčíne s platnosťou od </w:t>
      </w:r>
      <w:r w:rsidR="00306245" w:rsidRPr="00306245">
        <w:rPr>
          <w:rFonts w:cstheme="minorHAnsi"/>
        </w:rPr>
        <w:t>01</w:t>
      </w:r>
      <w:r w:rsidR="004700E0" w:rsidRPr="00306245">
        <w:rPr>
          <w:rFonts w:cstheme="minorHAnsi"/>
        </w:rPr>
        <w:t>.</w:t>
      </w:r>
      <w:r w:rsidR="00306245" w:rsidRPr="00306245">
        <w:rPr>
          <w:rFonts w:cstheme="minorHAnsi"/>
        </w:rPr>
        <w:t>06.</w:t>
      </w:r>
      <w:r w:rsidR="004700E0" w:rsidRPr="00306245">
        <w:rPr>
          <w:rFonts w:cstheme="minorHAnsi"/>
        </w:rPr>
        <w:t>2024</w:t>
      </w:r>
    </w:p>
    <w:p w14:paraId="3C351F24" w14:textId="0DBFBA51" w:rsidR="00306245" w:rsidRPr="00306245" w:rsidRDefault="00306245" w:rsidP="00306245">
      <w:pPr>
        <w:jc w:val="center"/>
        <w:rPr>
          <w:rFonts w:cstheme="minorHAnsi"/>
          <w:b/>
          <w:sz w:val="28"/>
          <w:szCs w:val="28"/>
          <w:u w:val="single"/>
        </w:rPr>
      </w:pPr>
      <w:r w:rsidRPr="00306245">
        <w:rPr>
          <w:rFonts w:cstheme="minorHAnsi"/>
          <w:b/>
          <w:sz w:val="28"/>
          <w:szCs w:val="28"/>
          <w:u w:val="single"/>
        </w:rPr>
        <w:t>Zoznam ubytovacích zariadení a ich popis</w:t>
      </w:r>
    </w:p>
    <w:p w14:paraId="0F5B7A37" w14:textId="77777777" w:rsidR="00306245" w:rsidRPr="00306245" w:rsidRDefault="00306245" w:rsidP="00306245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5E2AF3D9" w14:textId="04347C88" w:rsidR="00E40DFC" w:rsidRPr="00090D1B" w:rsidRDefault="00E40DFC" w:rsidP="001A51C6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90D1B">
        <w:rPr>
          <w:rFonts w:cstheme="minorHAnsi"/>
          <w:b/>
          <w:sz w:val="28"/>
          <w:szCs w:val="28"/>
        </w:rPr>
        <w:t xml:space="preserve"> Grófske chyžky</w:t>
      </w:r>
      <w:r w:rsidR="00306245" w:rsidRPr="00090D1B">
        <w:rPr>
          <w:rFonts w:cstheme="minorHAnsi"/>
          <w:b/>
          <w:sz w:val="28"/>
          <w:szCs w:val="28"/>
        </w:rPr>
        <w:t xml:space="preserve"> </w:t>
      </w:r>
      <w:r w:rsidR="009A4B43">
        <w:rPr>
          <w:rFonts w:cstheme="minorHAnsi"/>
          <w:b/>
          <w:sz w:val="28"/>
          <w:szCs w:val="28"/>
        </w:rPr>
        <w:t xml:space="preserve">- </w:t>
      </w:r>
      <w:proofErr w:type="spellStart"/>
      <w:r w:rsidR="00306245" w:rsidRPr="00090D1B">
        <w:rPr>
          <w:rFonts w:cstheme="minorHAnsi"/>
          <w:b/>
          <w:sz w:val="28"/>
          <w:szCs w:val="28"/>
        </w:rPr>
        <w:t>L</w:t>
      </w:r>
      <w:r w:rsidRPr="00090D1B">
        <w:rPr>
          <w:rFonts w:cstheme="minorHAnsi"/>
          <w:b/>
          <w:sz w:val="28"/>
          <w:szCs w:val="28"/>
        </w:rPr>
        <w:t>eopoldina</w:t>
      </w:r>
      <w:proofErr w:type="spellEnd"/>
      <w:r w:rsidRPr="00090D1B">
        <w:rPr>
          <w:rFonts w:cstheme="minorHAnsi"/>
          <w:b/>
          <w:sz w:val="28"/>
          <w:szCs w:val="28"/>
        </w:rPr>
        <w:t xml:space="preserve"> poľovnícka chata</w:t>
      </w:r>
    </w:p>
    <w:p w14:paraId="7A0E22BC" w14:textId="764EF787" w:rsidR="00DE3FD4" w:rsidRPr="00306245" w:rsidRDefault="00DE3FD4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Ubytovacie zariadenie sa nachádza v prírodnom prostredí, približne </w:t>
      </w:r>
      <w:r w:rsidR="00D61C8E">
        <w:rPr>
          <w:rFonts w:cstheme="minorHAnsi"/>
          <w:sz w:val="24"/>
          <w:szCs w:val="24"/>
        </w:rPr>
        <w:t>6</w:t>
      </w:r>
      <w:r w:rsidRPr="00306245">
        <w:rPr>
          <w:rFonts w:cstheme="minorHAnsi"/>
          <w:sz w:val="24"/>
          <w:szCs w:val="24"/>
        </w:rPr>
        <w:t xml:space="preserve"> km od obce Nová Sedlica, v k. ú. Zboj. Na vjazd autom na prístupovú cestu vedúcu k horskej chate je potrebné povolenie, ktoré pre ubytovaných návštevníkov vydáva Správa NP Poloniny. Súčasťou príjemného areálu zariadenia je letná terasa s posedením pre 10 osôb, vonkajšie otvorené ohnisko s posedením, parkovacia plocha pre 5 áut. </w:t>
      </w:r>
    </w:p>
    <w:p w14:paraId="09E30943" w14:textId="67E76367" w:rsidR="00DE3FD4" w:rsidRPr="008F7C5F" w:rsidRDefault="00DE3FD4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>Objekt je dvojpodlažný. Na prízemí sa nachádza vstupná predsieň, kompletne vybavená kuchynská linka, plynová rúra, sporák na palivo</w:t>
      </w:r>
      <w:r w:rsidR="001A51C6" w:rsidRPr="00306245">
        <w:rPr>
          <w:rFonts w:cstheme="minorHAnsi"/>
          <w:sz w:val="24"/>
          <w:szCs w:val="24"/>
        </w:rPr>
        <w:t>vé drevo</w:t>
      </w:r>
      <w:r w:rsidRPr="00306245">
        <w:rPr>
          <w:rFonts w:cstheme="minorHAnsi"/>
          <w:sz w:val="24"/>
          <w:szCs w:val="24"/>
        </w:rPr>
        <w:t xml:space="preserve">, </w:t>
      </w:r>
      <w:proofErr w:type="spellStart"/>
      <w:r w:rsidRPr="00306245">
        <w:rPr>
          <w:rFonts w:cstheme="minorHAnsi"/>
          <w:sz w:val="24"/>
          <w:szCs w:val="24"/>
        </w:rPr>
        <w:t>rýchlovarná</w:t>
      </w:r>
      <w:proofErr w:type="spellEnd"/>
      <w:r w:rsidRPr="00306245">
        <w:rPr>
          <w:rFonts w:cstheme="minorHAnsi"/>
          <w:sz w:val="24"/>
          <w:szCs w:val="24"/>
        </w:rPr>
        <w:t xml:space="preserve"> kanvica, jedálenský stôl s dvoma stoličkami</w:t>
      </w:r>
      <w:r w:rsidR="0064094F" w:rsidRPr="00306245">
        <w:rPr>
          <w:rFonts w:cstheme="minorHAnsi"/>
          <w:sz w:val="24"/>
          <w:szCs w:val="24"/>
        </w:rPr>
        <w:t>, špajz</w:t>
      </w:r>
      <w:r w:rsidR="00791DE9">
        <w:rPr>
          <w:rFonts w:cstheme="minorHAnsi"/>
          <w:sz w:val="24"/>
          <w:szCs w:val="24"/>
        </w:rPr>
        <w:t>a</w:t>
      </w:r>
      <w:r w:rsidRPr="00306245">
        <w:rPr>
          <w:rFonts w:cstheme="minorHAnsi"/>
          <w:sz w:val="24"/>
          <w:szCs w:val="24"/>
        </w:rPr>
        <w:t xml:space="preserve">. K dispozícii návštevníkom je spoločenská </w:t>
      </w:r>
      <w:r w:rsidR="0064094F" w:rsidRPr="00306245">
        <w:rPr>
          <w:rFonts w:cstheme="minorHAnsi"/>
          <w:sz w:val="24"/>
          <w:szCs w:val="24"/>
        </w:rPr>
        <w:t xml:space="preserve">priestranná </w:t>
      </w:r>
      <w:r w:rsidRPr="00306245">
        <w:rPr>
          <w:rFonts w:cstheme="minorHAnsi"/>
          <w:sz w:val="24"/>
          <w:szCs w:val="24"/>
        </w:rPr>
        <w:t xml:space="preserve">miestnosť s krbom </w:t>
      </w:r>
      <w:r w:rsidR="0064094F" w:rsidRPr="00306245">
        <w:rPr>
          <w:rFonts w:cstheme="minorHAnsi"/>
          <w:sz w:val="24"/>
          <w:szCs w:val="24"/>
        </w:rPr>
        <w:t xml:space="preserve">na palivové drevo. Prízemie je vybavené samostatným WC s umývadlom, kúpeľňou s dvoma sprchovými kútmi, skladovými priestormi. K dispozícii sú dve 3-posteľové izby vybavené šatníkovou skriňou (poschodová posteľ a váľanda). </w:t>
      </w:r>
    </w:p>
    <w:p w14:paraId="24D955E2" w14:textId="2FA671CC" w:rsidR="0064094F" w:rsidRPr="008F7C5F" w:rsidRDefault="0064094F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>Druhé po</w:t>
      </w:r>
      <w:r w:rsidR="00074727" w:rsidRPr="008F7C5F">
        <w:rPr>
          <w:rFonts w:cstheme="minorHAnsi"/>
          <w:sz w:val="24"/>
          <w:szCs w:val="24"/>
        </w:rPr>
        <w:t>dlažie je prístupné schodiskom s</w:t>
      </w:r>
      <w:r w:rsidRPr="008F7C5F">
        <w:rPr>
          <w:rFonts w:cstheme="minorHAnsi"/>
          <w:sz w:val="24"/>
          <w:szCs w:val="24"/>
        </w:rPr>
        <w:t> malou vstupnou chodbou. Nach</w:t>
      </w:r>
      <w:r w:rsidR="00424E2D" w:rsidRPr="008F7C5F">
        <w:rPr>
          <w:rFonts w:cstheme="minorHAnsi"/>
          <w:sz w:val="24"/>
          <w:szCs w:val="24"/>
        </w:rPr>
        <w:t>ádza</w:t>
      </w:r>
      <w:r w:rsidRPr="008F7C5F">
        <w:rPr>
          <w:rFonts w:cstheme="minorHAnsi"/>
          <w:sz w:val="24"/>
          <w:szCs w:val="24"/>
        </w:rPr>
        <w:t xml:space="preserve"> sa tam </w:t>
      </w:r>
      <w:r w:rsidR="00424E2D" w:rsidRPr="008F7C5F">
        <w:rPr>
          <w:rFonts w:cstheme="minorHAnsi"/>
          <w:sz w:val="24"/>
          <w:szCs w:val="24"/>
        </w:rPr>
        <w:t xml:space="preserve">5 izieb so šatníkovými skriňami: jedna 2-lôžková izba (manželská posteľ), jedna 2-lôžková izba s balkónom (manželská posteľ), dve 2-lôžkové izby a 1 apartmán s manželskou posteľou, gaučovým sedením a balkónom. </w:t>
      </w:r>
      <w:r w:rsidR="00AB1D04" w:rsidRPr="008F7C5F">
        <w:rPr>
          <w:rFonts w:cstheme="minorHAnsi"/>
          <w:sz w:val="24"/>
          <w:szCs w:val="24"/>
        </w:rPr>
        <w:t xml:space="preserve">Súčasťou je kúpeľňa s vaňou a s WC. </w:t>
      </w:r>
    </w:p>
    <w:p w14:paraId="084910A4" w14:textId="3131AB59" w:rsidR="00AB1D04" w:rsidRPr="008F7C5F" w:rsidRDefault="00AB1D04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 xml:space="preserve">Celková kapacita objektu je 16 stálych lôžok. </w:t>
      </w:r>
    </w:p>
    <w:p w14:paraId="77B440C6" w14:textId="1F687B33" w:rsidR="00AB1D04" w:rsidRPr="00306245" w:rsidRDefault="00AB1D04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>Kuchyňa a zariadenia na osobnú hygienu (WC a kúpeľne) sú spoločné.  Voda v objekte je zabe</w:t>
      </w:r>
      <w:r w:rsidR="00B144AA" w:rsidRPr="00306245">
        <w:rPr>
          <w:rFonts w:cstheme="minorHAnsi"/>
          <w:sz w:val="24"/>
          <w:szCs w:val="24"/>
        </w:rPr>
        <w:t>zpečená zo studne (samospádom</w:t>
      </w:r>
      <w:r w:rsidR="00074727" w:rsidRPr="00306245">
        <w:rPr>
          <w:rFonts w:cstheme="minorHAnsi"/>
          <w:sz w:val="24"/>
          <w:szCs w:val="24"/>
        </w:rPr>
        <w:t>)</w:t>
      </w:r>
      <w:r w:rsidRPr="00306245">
        <w:rPr>
          <w:rFonts w:cstheme="minorHAnsi"/>
          <w:sz w:val="24"/>
          <w:szCs w:val="24"/>
        </w:rPr>
        <w:t xml:space="preserve">. Kanalizácia je zvedená do žumpy. </w:t>
      </w:r>
      <w:r w:rsidR="00B144AA" w:rsidRPr="00306245">
        <w:rPr>
          <w:rFonts w:cstheme="minorHAnsi"/>
          <w:sz w:val="24"/>
          <w:szCs w:val="24"/>
        </w:rPr>
        <w:t xml:space="preserve">Elektrina je vyrábaná agregátom za poplatok. Na účely vykurovania je zriadená samostatná samoobslužná kotolňa na palivové drevo. </w:t>
      </w:r>
    </w:p>
    <w:p w14:paraId="0CFA9E9F" w14:textId="3A1F678F" w:rsidR="00F90C5D" w:rsidRPr="00306245" w:rsidRDefault="00F90C5D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>Ubytovacie zariadenie</w:t>
      </w:r>
      <w:r w:rsidR="00063E1C" w:rsidRPr="00306245">
        <w:rPr>
          <w:rFonts w:cstheme="minorHAnsi"/>
          <w:sz w:val="24"/>
          <w:szCs w:val="24"/>
        </w:rPr>
        <w:t xml:space="preserve"> situované do tichého prírodného prostredia</w:t>
      </w:r>
      <w:r w:rsidRPr="00306245">
        <w:rPr>
          <w:rFonts w:cstheme="minorHAnsi"/>
          <w:sz w:val="24"/>
          <w:szCs w:val="24"/>
        </w:rPr>
        <w:t xml:space="preserve"> je vhodné pre individuálne návštevy, pobyty pre rodiny s deťmi i firemné posedenia či </w:t>
      </w:r>
      <w:proofErr w:type="spellStart"/>
      <w:r w:rsidRPr="00306245">
        <w:rPr>
          <w:rFonts w:cstheme="minorHAnsi"/>
          <w:sz w:val="24"/>
          <w:szCs w:val="24"/>
        </w:rPr>
        <w:t>teambuildingy</w:t>
      </w:r>
      <w:proofErr w:type="spellEnd"/>
      <w:r w:rsidRPr="00306245">
        <w:rPr>
          <w:rFonts w:cstheme="minorHAnsi"/>
          <w:sz w:val="24"/>
          <w:szCs w:val="24"/>
        </w:rPr>
        <w:t xml:space="preserve">. </w:t>
      </w:r>
    </w:p>
    <w:p w14:paraId="064B1013" w14:textId="057038F6" w:rsidR="00074727" w:rsidRDefault="00074727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Horská chata sa nachádza na atraktívnej </w:t>
      </w:r>
      <w:r w:rsidR="00BC5571" w:rsidRPr="00306245">
        <w:rPr>
          <w:rFonts w:cstheme="minorHAnsi"/>
          <w:sz w:val="24"/>
          <w:szCs w:val="24"/>
        </w:rPr>
        <w:t xml:space="preserve">cyklotrase i </w:t>
      </w:r>
      <w:r w:rsidRPr="00306245">
        <w:rPr>
          <w:rFonts w:cstheme="minorHAnsi"/>
          <w:sz w:val="24"/>
          <w:szCs w:val="24"/>
        </w:rPr>
        <w:t xml:space="preserve">turistickej trase vedúcej z obce Nová Sedlica cez najstaršiu prírodnú rezerváciu - prales </w:t>
      </w:r>
      <w:proofErr w:type="spellStart"/>
      <w:r w:rsidRPr="00306245">
        <w:rPr>
          <w:rFonts w:cstheme="minorHAnsi"/>
          <w:sz w:val="24"/>
          <w:szCs w:val="24"/>
        </w:rPr>
        <w:t>Riaba</w:t>
      </w:r>
      <w:proofErr w:type="spellEnd"/>
      <w:r w:rsidRPr="00306245">
        <w:rPr>
          <w:rFonts w:cstheme="minorHAnsi"/>
          <w:sz w:val="24"/>
          <w:szCs w:val="24"/>
        </w:rPr>
        <w:t xml:space="preserve"> skala (Jarabá skala) na hlavný karpatský hrebeň s nádhernými panoramatickými výhľadmi nad ojedinelým skalným zosuvom. Trasa prechádza známou lokalitou Medová baba s oddychovo-náučnými prvkami. V blízkosti horskej chaty sa nachádza rybník Na mlákach, ktorý je oázou pokoja a harmónie. </w:t>
      </w:r>
      <w:r w:rsidR="00AE0918" w:rsidRPr="00306245">
        <w:rPr>
          <w:rFonts w:cstheme="minorHAnsi"/>
          <w:sz w:val="24"/>
          <w:szCs w:val="24"/>
        </w:rPr>
        <w:t xml:space="preserve">Len neďaleko odtiaľ pozornosť púta veľký balvan s vytesanými veršami p. </w:t>
      </w:r>
      <w:proofErr w:type="spellStart"/>
      <w:r w:rsidR="00AE0918" w:rsidRPr="00306245">
        <w:rPr>
          <w:rFonts w:cstheme="minorHAnsi"/>
          <w:sz w:val="24"/>
          <w:szCs w:val="24"/>
        </w:rPr>
        <w:t>Sičáka</w:t>
      </w:r>
      <w:proofErr w:type="spellEnd"/>
      <w:r w:rsidR="00AE0918" w:rsidRPr="00306245">
        <w:rPr>
          <w:rFonts w:cstheme="minorHAnsi"/>
          <w:sz w:val="24"/>
          <w:szCs w:val="24"/>
        </w:rPr>
        <w:t xml:space="preserve"> - rodáka z neďalekého Zboja. </w:t>
      </w:r>
    </w:p>
    <w:p w14:paraId="5200C665" w14:textId="03696BA1" w:rsidR="00187D05" w:rsidRPr="00306245" w:rsidRDefault="00187D05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Pracovník zodpovedný za zariadenie: Juraj </w:t>
      </w:r>
      <w:proofErr w:type="spellStart"/>
      <w:r>
        <w:rPr>
          <w:rFonts w:cstheme="minorHAnsi"/>
          <w:sz w:val="24"/>
          <w:szCs w:val="24"/>
        </w:rPr>
        <w:t>Korkobec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FC029C">
        <w:rPr>
          <w:rFonts w:cstheme="minorHAnsi"/>
          <w:sz w:val="24"/>
          <w:szCs w:val="24"/>
        </w:rPr>
        <w:t xml:space="preserve">– mobil: </w:t>
      </w:r>
      <w:r w:rsidR="00FC029C" w:rsidRPr="00FC029C">
        <w:rPr>
          <w:rFonts w:cstheme="minorHAnsi"/>
          <w:sz w:val="24"/>
          <w:szCs w:val="24"/>
        </w:rPr>
        <w:t>0910 575 826</w:t>
      </w:r>
    </w:p>
    <w:p w14:paraId="655962D6" w14:textId="78DA205F" w:rsidR="00AB1D04" w:rsidRPr="00306245" w:rsidRDefault="00AB1D04" w:rsidP="003062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B3F1599" w14:textId="77777777" w:rsidR="00E40DFC" w:rsidRPr="00090D1B" w:rsidRDefault="00E40DFC" w:rsidP="00126774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090D1B">
        <w:rPr>
          <w:rFonts w:cstheme="minorHAnsi"/>
          <w:b/>
          <w:sz w:val="28"/>
          <w:szCs w:val="28"/>
        </w:rPr>
        <w:lastRenderedPageBreak/>
        <w:t>Informačné stredisko Nová Sedlica</w:t>
      </w:r>
    </w:p>
    <w:p w14:paraId="289D9425" w14:textId="5DFAD6DF" w:rsidR="00E40DFC" w:rsidRPr="00306245" w:rsidRDefault="00E40DFC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Informačné stredisko Nová Sedlica je vysunutým pracoviskom Správy NP Poloniny, počas turistickej sezóny slúži ako informačné stredisko, zároveň má ubytovaciu časť. </w:t>
      </w:r>
    </w:p>
    <w:p w14:paraId="6AB2873B" w14:textId="081F4FB9" w:rsidR="00E40DFC" w:rsidRPr="00306245" w:rsidRDefault="00E40DFC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>Objekt je trojpodlažný. Na prízemí sa nachádza vstupná predsieň, kancelárie pracovníkov. Návštevníkom je k dispozícii spoločenská miestnosť s </w:t>
      </w:r>
      <w:proofErr w:type="spellStart"/>
      <w:r w:rsidRPr="00306245">
        <w:rPr>
          <w:rFonts w:cstheme="minorHAnsi"/>
          <w:sz w:val="24"/>
          <w:szCs w:val="24"/>
        </w:rPr>
        <w:t>kachľovcom</w:t>
      </w:r>
      <w:proofErr w:type="spellEnd"/>
      <w:r w:rsidRPr="00306245">
        <w:rPr>
          <w:rFonts w:cstheme="minorHAnsi"/>
          <w:sz w:val="24"/>
          <w:szCs w:val="24"/>
        </w:rPr>
        <w:t xml:space="preserve"> na </w:t>
      </w:r>
      <w:r w:rsidR="00EA13CA" w:rsidRPr="00306245">
        <w:rPr>
          <w:rFonts w:cstheme="minorHAnsi"/>
          <w:sz w:val="24"/>
          <w:szCs w:val="24"/>
        </w:rPr>
        <w:t>p</w:t>
      </w:r>
      <w:r w:rsidRPr="00306245">
        <w:rPr>
          <w:rFonts w:cstheme="minorHAnsi"/>
          <w:sz w:val="24"/>
          <w:szCs w:val="24"/>
        </w:rPr>
        <w:t xml:space="preserve">alivové drevo a televízor. </w:t>
      </w:r>
    </w:p>
    <w:p w14:paraId="13A35756" w14:textId="7563A295" w:rsidR="009129EB" w:rsidRPr="00306245" w:rsidRDefault="00E40DFC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Na prvom podlaží sa nachádza kompletne vybavená kuchynská linka s drezom s teplou vodou, chladničkou, mikrovlnou rúrou, varnou kanvicou, plynovým sporákom a základným vybavením – riadom. Súčasťou kuchyne je stôl so 4 stoličkami. </w:t>
      </w:r>
      <w:r w:rsidR="009129EB" w:rsidRPr="00306245">
        <w:rPr>
          <w:rFonts w:cstheme="minorHAnsi"/>
          <w:sz w:val="24"/>
          <w:szCs w:val="24"/>
        </w:rPr>
        <w:t xml:space="preserve">Z prvého podlažia je vstup na vonkajšiu terasu vhodnú na príjemné posedenie. Kuchyňa je spoločná pre všetkých návštevníkov zariadenia. </w:t>
      </w:r>
    </w:p>
    <w:p w14:paraId="3BF3C366" w14:textId="142B1424" w:rsidR="009129EB" w:rsidRPr="00306245" w:rsidRDefault="009129EB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Súčasťou prvého podlažia je vstup do zariadenia, ktorý je určený pre ubytovaných návštevníkov ako vchod. </w:t>
      </w:r>
    </w:p>
    <w:p w14:paraId="0A6122A5" w14:textId="4BC1986C" w:rsidR="009129EB" w:rsidRPr="008F7C5F" w:rsidRDefault="009129EB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Na prvom podlaží sa nachádza tiež zasadacia miestnosť s malou prírodovednou expozíciou, ktorá je určená pre návštevníkov informačného strediska a na edukačné aktivity realizované v zariadení. Neslúži pre účely ubytovaných hostí. </w:t>
      </w:r>
    </w:p>
    <w:p w14:paraId="53B072A8" w14:textId="6F832EF2" w:rsidR="009129EB" w:rsidRPr="008F7C5F" w:rsidRDefault="009129EB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>Druhé podlažie je prístupné schodiskom. Nachádzajú sa tam 3 izby vybavené šatníkovými skriňami, kreslami, konferenčnými stolíkmi: 2- lôžková izba, 3-lôžková izba</w:t>
      </w:r>
      <w:r w:rsidR="00757691" w:rsidRPr="008F7C5F">
        <w:rPr>
          <w:rFonts w:cstheme="minorHAnsi"/>
          <w:sz w:val="24"/>
          <w:szCs w:val="24"/>
        </w:rPr>
        <w:t xml:space="preserve"> s 2 prístelkami</w:t>
      </w:r>
      <w:r w:rsidRPr="008F7C5F">
        <w:rPr>
          <w:rFonts w:cstheme="minorHAnsi"/>
          <w:sz w:val="24"/>
          <w:szCs w:val="24"/>
        </w:rPr>
        <w:t xml:space="preserve">, </w:t>
      </w:r>
      <w:r w:rsidR="00757691" w:rsidRPr="008F7C5F">
        <w:rPr>
          <w:rFonts w:cstheme="minorHAnsi"/>
          <w:sz w:val="24"/>
          <w:szCs w:val="24"/>
        </w:rPr>
        <w:t>4</w:t>
      </w:r>
      <w:r w:rsidRPr="008F7C5F">
        <w:rPr>
          <w:rFonts w:cstheme="minorHAnsi"/>
          <w:sz w:val="24"/>
          <w:szCs w:val="24"/>
        </w:rPr>
        <w:t>-lôžková izba</w:t>
      </w:r>
      <w:r w:rsidR="00757691" w:rsidRPr="008F7C5F">
        <w:rPr>
          <w:rFonts w:cstheme="minorHAnsi"/>
          <w:sz w:val="24"/>
          <w:szCs w:val="24"/>
        </w:rPr>
        <w:t xml:space="preserve"> s 2 prístelkami. Súčasťou je </w:t>
      </w:r>
      <w:r w:rsidRPr="008F7C5F">
        <w:rPr>
          <w:rFonts w:cstheme="minorHAnsi"/>
          <w:sz w:val="24"/>
          <w:szCs w:val="24"/>
        </w:rPr>
        <w:t>WC s</w:t>
      </w:r>
      <w:r w:rsidR="00757691" w:rsidRPr="008F7C5F">
        <w:rPr>
          <w:rFonts w:cstheme="minorHAnsi"/>
          <w:sz w:val="24"/>
          <w:szCs w:val="24"/>
        </w:rPr>
        <w:t> umývadlom a</w:t>
      </w:r>
      <w:r w:rsidRPr="008F7C5F">
        <w:rPr>
          <w:rFonts w:cstheme="minorHAnsi"/>
          <w:sz w:val="24"/>
          <w:szCs w:val="24"/>
        </w:rPr>
        <w:t xml:space="preserve"> so sprchovým kútom. </w:t>
      </w:r>
    </w:p>
    <w:p w14:paraId="7C716FAF" w14:textId="32E5D827" w:rsidR="00757691" w:rsidRPr="00306245" w:rsidRDefault="00757691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 xml:space="preserve">Na treťom podlaží sa nachádzajú </w:t>
      </w:r>
      <w:r w:rsidR="00306245" w:rsidRPr="008F7C5F">
        <w:rPr>
          <w:rFonts w:cstheme="minorHAnsi"/>
          <w:sz w:val="24"/>
          <w:szCs w:val="24"/>
        </w:rPr>
        <w:t>2</w:t>
      </w:r>
      <w:r w:rsidRPr="008F7C5F">
        <w:rPr>
          <w:rFonts w:cstheme="minorHAnsi"/>
          <w:sz w:val="24"/>
          <w:szCs w:val="24"/>
        </w:rPr>
        <w:t xml:space="preserve"> izby vybavené šatníkovými skriňami, kreslami, konferenčnými stolíkmi: 2-lôžková izba, 4-lôžková izba so</w:t>
      </w:r>
      <w:r w:rsidRPr="00306245">
        <w:rPr>
          <w:rFonts w:cstheme="minorHAnsi"/>
          <w:sz w:val="24"/>
          <w:szCs w:val="24"/>
        </w:rPr>
        <w:t xml:space="preserve"> 4 prístelkami. Súčasťou sú skladové priestory, WC s umývadlom, WC s umývadlom a sprchovým kútom. </w:t>
      </w:r>
    </w:p>
    <w:p w14:paraId="3E6C2AAA" w14:textId="02815CBE" w:rsidR="00754C14" w:rsidRPr="00306245" w:rsidRDefault="00757691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Všetky izby sú uzamykateľné. </w:t>
      </w:r>
      <w:r w:rsidR="00754C14" w:rsidRPr="00306245">
        <w:rPr>
          <w:rFonts w:cstheme="minorHAnsi"/>
          <w:sz w:val="24"/>
          <w:szCs w:val="24"/>
        </w:rPr>
        <w:t>Kuchyňa a z</w:t>
      </w:r>
      <w:r w:rsidRPr="00306245">
        <w:rPr>
          <w:rFonts w:cstheme="minorHAnsi"/>
          <w:sz w:val="24"/>
          <w:szCs w:val="24"/>
        </w:rPr>
        <w:t xml:space="preserve">ariadenia na osobnú hygienu </w:t>
      </w:r>
      <w:r w:rsidR="00754C14" w:rsidRPr="00306245">
        <w:rPr>
          <w:rFonts w:cstheme="minorHAnsi"/>
          <w:sz w:val="24"/>
          <w:szCs w:val="24"/>
        </w:rPr>
        <w:t>(</w:t>
      </w:r>
      <w:r w:rsidRPr="00306245">
        <w:rPr>
          <w:rFonts w:cstheme="minorHAnsi"/>
          <w:sz w:val="24"/>
          <w:szCs w:val="24"/>
        </w:rPr>
        <w:t>WC a</w:t>
      </w:r>
      <w:r w:rsidR="00754C14" w:rsidRPr="00306245">
        <w:rPr>
          <w:rFonts w:cstheme="minorHAnsi"/>
          <w:sz w:val="24"/>
          <w:szCs w:val="24"/>
        </w:rPr>
        <w:t> </w:t>
      </w:r>
      <w:r w:rsidRPr="00306245">
        <w:rPr>
          <w:rFonts w:cstheme="minorHAnsi"/>
          <w:sz w:val="24"/>
          <w:szCs w:val="24"/>
        </w:rPr>
        <w:t>kúpeľne</w:t>
      </w:r>
      <w:r w:rsidR="00754C14" w:rsidRPr="00306245">
        <w:rPr>
          <w:rFonts w:cstheme="minorHAnsi"/>
          <w:sz w:val="24"/>
          <w:szCs w:val="24"/>
        </w:rPr>
        <w:t>)</w:t>
      </w:r>
      <w:r w:rsidRPr="00306245">
        <w:rPr>
          <w:rFonts w:cstheme="minorHAnsi"/>
          <w:sz w:val="24"/>
          <w:szCs w:val="24"/>
        </w:rPr>
        <w:t xml:space="preserve"> sú spoločné.  </w:t>
      </w:r>
      <w:r w:rsidR="00AB1D04" w:rsidRPr="00306245">
        <w:rPr>
          <w:rFonts w:cstheme="minorHAnsi"/>
          <w:sz w:val="24"/>
          <w:szCs w:val="24"/>
        </w:rPr>
        <w:t>Voda v objekte je zabe</w:t>
      </w:r>
      <w:r w:rsidR="00B144AA" w:rsidRPr="00306245">
        <w:rPr>
          <w:rFonts w:cstheme="minorHAnsi"/>
          <w:sz w:val="24"/>
          <w:szCs w:val="24"/>
        </w:rPr>
        <w:t xml:space="preserve">zpečená zo studne (samospádom). </w:t>
      </w:r>
      <w:r w:rsidR="00AB1D04" w:rsidRPr="00306245">
        <w:rPr>
          <w:rFonts w:cstheme="minorHAnsi"/>
          <w:sz w:val="24"/>
          <w:szCs w:val="24"/>
        </w:rPr>
        <w:t>Kanalizácia je zvedená do žumpy. Vykurovanie je zabezpečené pr</w:t>
      </w:r>
      <w:r w:rsidR="00B144AA" w:rsidRPr="00306245">
        <w:rPr>
          <w:rFonts w:cstheme="minorHAnsi"/>
          <w:sz w:val="24"/>
          <w:szCs w:val="24"/>
        </w:rPr>
        <w:t xml:space="preserve">ostredníctvom </w:t>
      </w:r>
      <w:proofErr w:type="spellStart"/>
      <w:r w:rsidR="00B144AA" w:rsidRPr="00306245">
        <w:rPr>
          <w:rFonts w:cstheme="minorHAnsi"/>
          <w:sz w:val="24"/>
          <w:szCs w:val="24"/>
        </w:rPr>
        <w:t>kachľovca</w:t>
      </w:r>
      <w:proofErr w:type="spellEnd"/>
      <w:r w:rsidR="00B144AA" w:rsidRPr="00306245">
        <w:rPr>
          <w:rFonts w:cstheme="minorHAnsi"/>
          <w:sz w:val="24"/>
          <w:szCs w:val="24"/>
        </w:rPr>
        <w:t xml:space="preserve"> na </w:t>
      </w:r>
      <w:r w:rsidR="00AB1D04" w:rsidRPr="00306245">
        <w:rPr>
          <w:rFonts w:cstheme="minorHAnsi"/>
          <w:sz w:val="24"/>
          <w:szCs w:val="24"/>
        </w:rPr>
        <w:t>palivo</w:t>
      </w:r>
      <w:r w:rsidR="00B144AA" w:rsidRPr="00306245">
        <w:rPr>
          <w:rFonts w:cstheme="minorHAnsi"/>
          <w:sz w:val="24"/>
          <w:szCs w:val="24"/>
        </w:rPr>
        <w:t>vé drevo</w:t>
      </w:r>
      <w:r w:rsidR="00AB1D04" w:rsidRPr="00306245">
        <w:rPr>
          <w:rFonts w:cstheme="minorHAnsi"/>
          <w:sz w:val="24"/>
          <w:szCs w:val="24"/>
        </w:rPr>
        <w:t xml:space="preserve"> </w:t>
      </w:r>
      <w:r w:rsidR="00B144AA" w:rsidRPr="00306245">
        <w:rPr>
          <w:rFonts w:cstheme="minorHAnsi"/>
          <w:sz w:val="24"/>
          <w:szCs w:val="24"/>
        </w:rPr>
        <w:t>s rozvodmi</w:t>
      </w:r>
      <w:r w:rsidR="00AB1D04" w:rsidRPr="00306245">
        <w:rPr>
          <w:rFonts w:cstheme="minorHAnsi"/>
          <w:sz w:val="24"/>
          <w:szCs w:val="24"/>
        </w:rPr>
        <w:t xml:space="preserve"> elektrický</w:t>
      </w:r>
      <w:r w:rsidR="00B144AA" w:rsidRPr="00306245">
        <w:rPr>
          <w:rFonts w:cstheme="minorHAnsi"/>
          <w:sz w:val="24"/>
          <w:szCs w:val="24"/>
        </w:rPr>
        <w:t>ch</w:t>
      </w:r>
      <w:r w:rsidR="00AB1D04" w:rsidRPr="00306245">
        <w:rPr>
          <w:rFonts w:cstheme="minorHAnsi"/>
          <w:sz w:val="24"/>
          <w:szCs w:val="24"/>
        </w:rPr>
        <w:t xml:space="preserve"> konvertor</w:t>
      </w:r>
      <w:r w:rsidR="00B144AA" w:rsidRPr="00306245">
        <w:rPr>
          <w:rFonts w:cstheme="minorHAnsi"/>
          <w:sz w:val="24"/>
          <w:szCs w:val="24"/>
        </w:rPr>
        <w:t>ov</w:t>
      </w:r>
      <w:r w:rsidR="00AB1D04" w:rsidRPr="00306245">
        <w:rPr>
          <w:rFonts w:cstheme="minorHAnsi"/>
          <w:sz w:val="24"/>
          <w:szCs w:val="24"/>
        </w:rPr>
        <w:t xml:space="preserve"> s vlastnou reguláciou. </w:t>
      </w:r>
    </w:p>
    <w:p w14:paraId="54A81021" w14:textId="56AD9A8B" w:rsidR="00757691" w:rsidRPr="008F7C5F" w:rsidRDefault="00757691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 xml:space="preserve">Celková kapacita objektu je 15 stálych lôžok a 8 prísteliek.  </w:t>
      </w:r>
    </w:p>
    <w:p w14:paraId="5F46334A" w14:textId="2F2BA6C9" w:rsidR="00892298" w:rsidRPr="00306245" w:rsidRDefault="00892298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Parkovanie je možné pred budovou zariadenia. </w:t>
      </w:r>
    </w:p>
    <w:p w14:paraId="36A6F88A" w14:textId="6A9D534B" w:rsidR="00E40DFC" w:rsidRPr="00306245" w:rsidRDefault="00757691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V areáli informačného strediska </w:t>
      </w:r>
      <w:r w:rsidR="00126774" w:rsidRPr="00306245">
        <w:rPr>
          <w:rFonts w:cstheme="minorHAnsi"/>
          <w:sz w:val="24"/>
          <w:szCs w:val="24"/>
        </w:rPr>
        <w:t xml:space="preserve">sa nachádza </w:t>
      </w:r>
      <w:r w:rsidR="00E40DFC" w:rsidRPr="00306245">
        <w:rPr>
          <w:rFonts w:cstheme="minorHAnsi"/>
          <w:sz w:val="24"/>
          <w:szCs w:val="24"/>
        </w:rPr>
        <w:t>letná terasa s posedením pre 20 osôb, vonkajšie otvorené ohnisko, altánok s posedením pre 10 os</w:t>
      </w:r>
      <w:r w:rsidRPr="00306245">
        <w:rPr>
          <w:rFonts w:cstheme="minorHAnsi"/>
          <w:sz w:val="24"/>
          <w:szCs w:val="24"/>
        </w:rPr>
        <w:t>ô</w:t>
      </w:r>
      <w:r w:rsidR="00E40DFC" w:rsidRPr="00306245">
        <w:rPr>
          <w:rFonts w:cstheme="minorHAnsi"/>
          <w:sz w:val="24"/>
          <w:szCs w:val="24"/>
        </w:rPr>
        <w:t>b</w:t>
      </w:r>
      <w:r w:rsidR="00126774" w:rsidRPr="00306245">
        <w:rPr>
          <w:rFonts w:cstheme="minorHAnsi"/>
          <w:sz w:val="24"/>
          <w:szCs w:val="24"/>
        </w:rPr>
        <w:t xml:space="preserve">, </w:t>
      </w:r>
      <w:r w:rsidR="00E40DFC" w:rsidRPr="00306245">
        <w:rPr>
          <w:rFonts w:cstheme="minorHAnsi"/>
          <w:sz w:val="24"/>
          <w:szCs w:val="24"/>
        </w:rPr>
        <w:t>vonkajší krb</w:t>
      </w:r>
      <w:r w:rsidR="00126774" w:rsidRPr="00306245">
        <w:rPr>
          <w:rFonts w:cstheme="minorHAnsi"/>
          <w:sz w:val="24"/>
          <w:szCs w:val="24"/>
        </w:rPr>
        <w:t xml:space="preserve">. </w:t>
      </w:r>
    </w:p>
    <w:p w14:paraId="5739761F" w14:textId="3727A081" w:rsidR="00BC5571" w:rsidRPr="00306245" w:rsidRDefault="00BC5571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Ubytovacie zariadenie situované do tichého dedinského prostredia je vhodné pre individuálne návštevy, pobyty pre rodiny s deťmi, firemné posedenia či </w:t>
      </w:r>
      <w:proofErr w:type="spellStart"/>
      <w:r w:rsidRPr="00306245">
        <w:rPr>
          <w:rFonts w:cstheme="minorHAnsi"/>
          <w:sz w:val="24"/>
          <w:szCs w:val="24"/>
        </w:rPr>
        <w:t>teambuildingy</w:t>
      </w:r>
      <w:proofErr w:type="spellEnd"/>
      <w:r w:rsidRPr="00306245">
        <w:rPr>
          <w:rFonts w:cstheme="minorHAnsi"/>
          <w:sz w:val="24"/>
          <w:szCs w:val="24"/>
        </w:rPr>
        <w:t xml:space="preserve">, konferencie i semináre, edukačné aktivity. </w:t>
      </w:r>
    </w:p>
    <w:p w14:paraId="2FFF94B0" w14:textId="63F57056" w:rsidR="00126774" w:rsidRDefault="00126774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306245">
        <w:rPr>
          <w:rFonts w:cstheme="minorHAnsi"/>
          <w:sz w:val="24"/>
          <w:szCs w:val="24"/>
        </w:rPr>
        <w:t xml:space="preserve">Informačné stredisko Nová Sedlica je najvýchodnejším obývaným objektom Slovenska. Nachádza sa v dedine Nová Sedlica, ktorá je </w:t>
      </w:r>
      <w:proofErr w:type="spellStart"/>
      <w:r w:rsidRPr="00306245">
        <w:rPr>
          <w:rFonts w:cstheme="minorHAnsi"/>
          <w:sz w:val="24"/>
          <w:szCs w:val="24"/>
        </w:rPr>
        <w:t>východzím</w:t>
      </w:r>
      <w:proofErr w:type="spellEnd"/>
      <w:r w:rsidRPr="00306245">
        <w:rPr>
          <w:rFonts w:cstheme="minorHAnsi"/>
          <w:sz w:val="24"/>
          <w:szCs w:val="24"/>
        </w:rPr>
        <w:t xml:space="preserve"> bodom dvoch najatraktívnejších turistických chodníkov v národnom parku – žltý turistických chodník vedúci na </w:t>
      </w:r>
      <w:proofErr w:type="spellStart"/>
      <w:r w:rsidRPr="00306245">
        <w:rPr>
          <w:rFonts w:cstheme="minorHAnsi"/>
          <w:sz w:val="24"/>
          <w:szCs w:val="24"/>
        </w:rPr>
        <w:t>Riabu</w:t>
      </w:r>
      <w:proofErr w:type="spellEnd"/>
      <w:r w:rsidRPr="00306245">
        <w:rPr>
          <w:rFonts w:cstheme="minorHAnsi"/>
          <w:sz w:val="24"/>
          <w:szCs w:val="24"/>
        </w:rPr>
        <w:t xml:space="preserve"> skalu (Jarabá skala) a červený turistický chodník vedúci na najvyhľadávanejší bod – Kremenec –najvyšší vrch (1 210 m n. m.), najvýchodnejšie slovenské miesto a </w:t>
      </w:r>
      <w:proofErr w:type="spellStart"/>
      <w:r w:rsidRPr="00306245">
        <w:rPr>
          <w:rFonts w:cstheme="minorHAnsi"/>
          <w:sz w:val="24"/>
          <w:szCs w:val="24"/>
        </w:rPr>
        <w:t>trojhraničný</w:t>
      </w:r>
      <w:proofErr w:type="spellEnd"/>
      <w:r w:rsidRPr="00306245">
        <w:rPr>
          <w:rFonts w:cstheme="minorHAnsi"/>
          <w:sz w:val="24"/>
          <w:szCs w:val="24"/>
        </w:rPr>
        <w:t xml:space="preserve"> slovensko-poľsko-ukrajinský bod. Súčasťou areálu sú atraktívne hravé edukačné prvky (</w:t>
      </w:r>
      <w:proofErr w:type="spellStart"/>
      <w:r w:rsidRPr="00306245">
        <w:rPr>
          <w:rFonts w:cstheme="minorHAnsi"/>
          <w:sz w:val="24"/>
          <w:szCs w:val="24"/>
        </w:rPr>
        <w:t>dendrofón</w:t>
      </w:r>
      <w:proofErr w:type="spellEnd"/>
      <w:r w:rsidRPr="00306245">
        <w:rPr>
          <w:rFonts w:cstheme="minorHAnsi"/>
          <w:sz w:val="24"/>
          <w:szCs w:val="24"/>
        </w:rPr>
        <w:t xml:space="preserve">, skladačky drevín a zvierat, hádanky, rozpätie vtáčích krídel). Areálom prechádza nenáročná </w:t>
      </w:r>
      <w:r w:rsidRPr="00306245">
        <w:rPr>
          <w:rFonts w:cstheme="minorHAnsi"/>
          <w:sz w:val="24"/>
          <w:szCs w:val="24"/>
        </w:rPr>
        <w:lastRenderedPageBreak/>
        <w:t xml:space="preserve">trasa náučného chodníka Pod tmavou oblohou, ktorý vedie lesným porastom na lúky s nádhernými výhľadmi na masív Veľkého Bukovca, tiež slovensko-ukrajinské i slovensko-poľské pohraničie. </w:t>
      </w:r>
    </w:p>
    <w:p w14:paraId="3D1B3068" w14:textId="7C3FD424" w:rsidR="00FC029C" w:rsidRPr="00306245" w:rsidRDefault="00FC029C" w:rsidP="00FC029C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Pracovník zodpovedný za zariadenie: Dušan </w:t>
      </w:r>
      <w:proofErr w:type="spellStart"/>
      <w:r>
        <w:rPr>
          <w:rFonts w:cstheme="minorHAnsi"/>
          <w:sz w:val="24"/>
          <w:szCs w:val="24"/>
        </w:rPr>
        <w:t>Legdan</w:t>
      </w:r>
      <w:proofErr w:type="spellEnd"/>
      <w:r>
        <w:rPr>
          <w:rFonts w:cstheme="minorHAnsi"/>
          <w:sz w:val="24"/>
          <w:szCs w:val="24"/>
        </w:rPr>
        <w:t xml:space="preserve"> – mobil: </w:t>
      </w:r>
      <w:r w:rsidRPr="00FC029C">
        <w:rPr>
          <w:rFonts w:cstheme="minorHAnsi"/>
          <w:sz w:val="24"/>
          <w:szCs w:val="24"/>
        </w:rPr>
        <w:t>0910 564</w:t>
      </w:r>
      <w:r>
        <w:rPr>
          <w:rFonts w:cstheme="minorHAnsi"/>
          <w:sz w:val="24"/>
          <w:szCs w:val="24"/>
        </w:rPr>
        <w:t> </w:t>
      </w:r>
      <w:r w:rsidRPr="00FC029C">
        <w:rPr>
          <w:rFonts w:cstheme="minorHAnsi"/>
          <w:sz w:val="24"/>
          <w:szCs w:val="24"/>
        </w:rPr>
        <w:t>172</w:t>
      </w:r>
    </w:p>
    <w:p w14:paraId="46CDB236" w14:textId="77777777" w:rsidR="00FC029C" w:rsidRDefault="00FC029C" w:rsidP="0030624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7BA50B4" w14:textId="616E9223" w:rsidR="00FC029C" w:rsidRPr="009A4B43" w:rsidRDefault="00FC029C" w:rsidP="00D61C8E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A4B43">
        <w:rPr>
          <w:rFonts w:cstheme="minorHAnsi"/>
          <w:b/>
          <w:sz w:val="28"/>
          <w:szCs w:val="28"/>
        </w:rPr>
        <w:t xml:space="preserve">Horská chata </w:t>
      </w:r>
      <w:proofErr w:type="spellStart"/>
      <w:r w:rsidRPr="009A4B43">
        <w:rPr>
          <w:rFonts w:cstheme="minorHAnsi"/>
          <w:b/>
          <w:sz w:val="28"/>
          <w:szCs w:val="28"/>
        </w:rPr>
        <w:t>Kýčera</w:t>
      </w:r>
      <w:bookmarkStart w:id="0" w:name="_GoBack"/>
      <w:bookmarkEnd w:id="0"/>
      <w:proofErr w:type="spellEnd"/>
    </w:p>
    <w:p w14:paraId="01B6EB53" w14:textId="55B425E7" w:rsidR="00FC029C" w:rsidRDefault="00FC029C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Horská chata je situovaná </w:t>
      </w:r>
      <w:r w:rsidR="00252089">
        <w:rPr>
          <w:rFonts w:cstheme="minorHAnsi"/>
          <w:sz w:val="24"/>
          <w:szCs w:val="24"/>
        </w:rPr>
        <w:t xml:space="preserve">približne 7,5 km od obce Nová Sedlica, </w:t>
      </w:r>
      <w:r w:rsidR="00252089" w:rsidRPr="00252089">
        <w:rPr>
          <w:rFonts w:cstheme="minorHAnsi"/>
          <w:sz w:val="24"/>
          <w:szCs w:val="24"/>
        </w:rPr>
        <w:t>v prírodnom prostredí,</w:t>
      </w:r>
      <w:r w:rsidR="00252089">
        <w:rPr>
          <w:rFonts w:cstheme="minorHAnsi"/>
          <w:sz w:val="24"/>
          <w:szCs w:val="24"/>
        </w:rPr>
        <w:t xml:space="preserve"> </w:t>
      </w:r>
      <w:r w:rsidR="00D61C8E">
        <w:rPr>
          <w:rFonts w:cstheme="minorHAnsi"/>
          <w:sz w:val="24"/>
          <w:szCs w:val="24"/>
        </w:rPr>
        <w:t>pod hlavným karpatským hrebeňom</w:t>
      </w:r>
      <w:r w:rsidR="00252089">
        <w:rPr>
          <w:rFonts w:cstheme="minorHAnsi"/>
          <w:sz w:val="24"/>
          <w:szCs w:val="24"/>
        </w:rPr>
        <w:t xml:space="preserve">. Nachádza sa </w:t>
      </w:r>
      <w:r w:rsidR="00B77534">
        <w:rPr>
          <w:rFonts w:cstheme="minorHAnsi"/>
          <w:sz w:val="24"/>
          <w:szCs w:val="24"/>
        </w:rPr>
        <w:t>asi</w:t>
      </w:r>
      <w:r w:rsidR="00D61C8E">
        <w:rPr>
          <w:rFonts w:cstheme="minorHAnsi"/>
          <w:sz w:val="24"/>
          <w:szCs w:val="24"/>
        </w:rPr>
        <w:t xml:space="preserve"> 150 m od zeleného turistického chodníka vedúceho z Novej Sedlice na kótu Čierťaž</w:t>
      </w:r>
      <w:r w:rsidR="00252089">
        <w:rPr>
          <w:rFonts w:cstheme="minorHAnsi"/>
          <w:sz w:val="24"/>
          <w:szCs w:val="24"/>
        </w:rPr>
        <w:t xml:space="preserve">. Prístupová cesta k zariadeniu vedie z Novej Sedlice na lokalitu </w:t>
      </w:r>
      <w:proofErr w:type="spellStart"/>
      <w:r w:rsidR="00252089">
        <w:rPr>
          <w:rFonts w:cstheme="minorHAnsi"/>
          <w:sz w:val="24"/>
          <w:szCs w:val="24"/>
        </w:rPr>
        <w:t>Skoňová</w:t>
      </w:r>
      <w:proofErr w:type="spellEnd"/>
      <w:r w:rsidR="00252089">
        <w:rPr>
          <w:rFonts w:cstheme="minorHAnsi"/>
          <w:sz w:val="24"/>
          <w:szCs w:val="24"/>
        </w:rPr>
        <w:t xml:space="preserve">, odkiaľ pokračuje takmer 4 km dlhou lesnou cestou (zvážnicou). Prístup k zariadeniu je možný iba v sprievode pracovníka S-NP Poloniny. Cesta terénnym autom </w:t>
      </w:r>
      <w:r w:rsidR="008F7C5F">
        <w:rPr>
          <w:rFonts w:cstheme="minorHAnsi"/>
          <w:sz w:val="24"/>
          <w:szCs w:val="24"/>
        </w:rPr>
        <w:t xml:space="preserve">po lesnej zvážnici </w:t>
      </w:r>
      <w:r w:rsidR="00252089">
        <w:rPr>
          <w:rFonts w:cstheme="minorHAnsi"/>
          <w:sz w:val="24"/>
          <w:szCs w:val="24"/>
        </w:rPr>
        <w:t xml:space="preserve">trvá približne ½ hodiny. </w:t>
      </w:r>
    </w:p>
    <w:p w14:paraId="3E36B35F" w14:textId="4AF7771A" w:rsidR="0046118B" w:rsidRDefault="0046118B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Objekt je jednopodlažný, s malou terasou. </w:t>
      </w:r>
      <w:r w:rsidR="00DE5EBF">
        <w:rPr>
          <w:rFonts w:cstheme="minorHAnsi"/>
          <w:sz w:val="24"/>
          <w:szCs w:val="24"/>
        </w:rPr>
        <w:t>V zariadení nie je zavedená elektrická energia, k</w:t>
      </w:r>
      <w:r w:rsidR="00B77534">
        <w:rPr>
          <w:rFonts w:cstheme="minorHAnsi"/>
          <w:sz w:val="24"/>
          <w:szCs w:val="24"/>
        </w:rPr>
        <w:t> </w:t>
      </w:r>
      <w:r w:rsidR="00DE5EBF">
        <w:rPr>
          <w:rFonts w:cstheme="minorHAnsi"/>
          <w:sz w:val="24"/>
          <w:szCs w:val="24"/>
        </w:rPr>
        <w:t>dispozícii</w:t>
      </w:r>
      <w:r w:rsidR="00B77534">
        <w:rPr>
          <w:rFonts w:cstheme="minorHAnsi"/>
          <w:sz w:val="24"/>
          <w:szCs w:val="24"/>
        </w:rPr>
        <w:t xml:space="preserve"> sú lampáše na batérie. </w:t>
      </w:r>
      <w:r w:rsidR="00260843" w:rsidRPr="00260843">
        <w:rPr>
          <w:rFonts w:cstheme="minorHAnsi"/>
          <w:sz w:val="24"/>
          <w:szCs w:val="24"/>
        </w:rPr>
        <w:t>V</w:t>
      </w:r>
      <w:r w:rsidR="00260843">
        <w:rPr>
          <w:rFonts w:cstheme="minorHAnsi"/>
          <w:sz w:val="24"/>
          <w:szCs w:val="24"/>
        </w:rPr>
        <w:t xml:space="preserve">oda v objekte je zabezpečená z neďalekej </w:t>
      </w:r>
      <w:r w:rsidR="00260843" w:rsidRPr="00260843">
        <w:rPr>
          <w:rFonts w:cstheme="minorHAnsi"/>
          <w:sz w:val="24"/>
          <w:szCs w:val="24"/>
        </w:rPr>
        <w:t>studn</w:t>
      </w:r>
      <w:r w:rsidR="00260843">
        <w:rPr>
          <w:rFonts w:cstheme="minorHAnsi"/>
          <w:sz w:val="24"/>
          <w:szCs w:val="24"/>
        </w:rPr>
        <w:t xml:space="preserve">ičky. </w:t>
      </w:r>
      <w:r w:rsidR="00B77534">
        <w:rPr>
          <w:rFonts w:cstheme="minorHAnsi"/>
          <w:sz w:val="24"/>
          <w:szCs w:val="24"/>
        </w:rPr>
        <w:t xml:space="preserve">Kuchyňa je </w:t>
      </w:r>
      <w:r w:rsidR="00260843">
        <w:rPr>
          <w:rFonts w:cstheme="minorHAnsi"/>
          <w:sz w:val="24"/>
          <w:szCs w:val="24"/>
        </w:rPr>
        <w:t xml:space="preserve">zariadená vybavenou </w:t>
      </w:r>
      <w:r w:rsidR="00B77534">
        <w:rPr>
          <w:rFonts w:cstheme="minorHAnsi"/>
          <w:sz w:val="24"/>
          <w:szCs w:val="24"/>
        </w:rPr>
        <w:t>kuchynskou linkou</w:t>
      </w:r>
      <w:r w:rsidR="00260843">
        <w:rPr>
          <w:rFonts w:cstheme="minorHAnsi"/>
          <w:sz w:val="24"/>
          <w:szCs w:val="24"/>
        </w:rPr>
        <w:t xml:space="preserve">, plynovou rúrou, sporákom na tuhé palivo, jedálenským stolom so stoličkami. </w:t>
      </w:r>
      <w:r w:rsidR="00B77534">
        <w:rPr>
          <w:rFonts w:cstheme="minorHAnsi"/>
          <w:sz w:val="24"/>
          <w:szCs w:val="24"/>
        </w:rPr>
        <w:t xml:space="preserve"> </w:t>
      </w:r>
      <w:r w:rsidR="00260843">
        <w:rPr>
          <w:rFonts w:cstheme="minorHAnsi"/>
          <w:sz w:val="24"/>
          <w:szCs w:val="24"/>
        </w:rPr>
        <w:t xml:space="preserve">Súčasťou </w:t>
      </w:r>
      <w:r w:rsidR="00854B40">
        <w:rPr>
          <w:rFonts w:cstheme="minorHAnsi"/>
          <w:sz w:val="24"/>
          <w:szCs w:val="24"/>
        </w:rPr>
        <w:t>objektu</w:t>
      </w:r>
      <w:r w:rsidR="00260843">
        <w:rPr>
          <w:rFonts w:cstheme="minorHAnsi"/>
          <w:sz w:val="24"/>
          <w:szCs w:val="24"/>
        </w:rPr>
        <w:t xml:space="preserve"> je </w:t>
      </w:r>
      <w:r>
        <w:rPr>
          <w:rFonts w:cstheme="minorHAnsi"/>
          <w:sz w:val="24"/>
          <w:szCs w:val="24"/>
        </w:rPr>
        <w:t>spoločensk</w:t>
      </w:r>
      <w:r w:rsidR="00260843">
        <w:rPr>
          <w:rFonts w:cstheme="minorHAnsi"/>
          <w:sz w:val="24"/>
          <w:szCs w:val="24"/>
        </w:rPr>
        <w:t>á</w:t>
      </w:r>
      <w:r>
        <w:rPr>
          <w:rFonts w:cstheme="minorHAnsi"/>
          <w:sz w:val="24"/>
          <w:szCs w:val="24"/>
        </w:rPr>
        <w:t xml:space="preserve"> miestnosť </w:t>
      </w:r>
      <w:r w:rsidR="00260843">
        <w:rPr>
          <w:rFonts w:cstheme="minorHAnsi"/>
          <w:sz w:val="24"/>
          <w:szCs w:val="24"/>
        </w:rPr>
        <w:t xml:space="preserve"> s 1 posteľou a </w:t>
      </w:r>
      <w:r>
        <w:rPr>
          <w:rFonts w:cstheme="minorHAnsi"/>
          <w:sz w:val="24"/>
          <w:szCs w:val="24"/>
        </w:rPr>
        <w:t>s krbom na palivové drevo</w:t>
      </w:r>
      <w:r w:rsidR="00260843">
        <w:rPr>
          <w:rFonts w:cstheme="minorHAnsi"/>
          <w:sz w:val="24"/>
          <w:szCs w:val="24"/>
        </w:rPr>
        <w:t>, ktorý</w:t>
      </w:r>
      <w:r w:rsidR="008F7C5F">
        <w:rPr>
          <w:rFonts w:cstheme="minorHAnsi"/>
          <w:sz w:val="24"/>
          <w:szCs w:val="24"/>
        </w:rPr>
        <w:t xml:space="preserve">m sa zároveň chata </w:t>
      </w:r>
      <w:r w:rsidR="00260843">
        <w:rPr>
          <w:rFonts w:cstheme="minorHAnsi"/>
          <w:sz w:val="24"/>
          <w:szCs w:val="24"/>
        </w:rPr>
        <w:t>vykur</w:t>
      </w:r>
      <w:r w:rsidR="008F7C5F">
        <w:rPr>
          <w:rFonts w:cstheme="minorHAnsi"/>
          <w:sz w:val="24"/>
          <w:szCs w:val="24"/>
        </w:rPr>
        <w:t>uje</w:t>
      </w:r>
      <w:r w:rsidR="00260843">
        <w:rPr>
          <w:rFonts w:cstheme="minorHAnsi"/>
          <w:sz w:val="24"/>
          <w:szCs w:val="24"/>
        </w:rPr>
        <w:t xml:space="preserve">. </w:t>
      </w:r>
      <w:r w:rsidR="00DE5EBF">
        <w:rPr>
          <w:rFonts w:cstheme="minorHAnsi"/>
          <w:sz w:val="24"/>
          <w:szCs w:val="24"/>
        </w:rPr>
        <w:t xml:space="preserve"> </w:t>
      </w:r>
      <w:r w:rsidR="00260843">
        <w:rPr>
          <w:rFonts w:cstheme="minorHAnsi"/>
          <w:sz w:val="24"/>
          <w:szCs w:val="24"/>
        </w:rPr>
        <w:t xml:space="preserve">Ďalšia izba slúži na spanie, nachádza sa tam 1 poschodová posteľ a 1 váľanda. Sociálne zariadenie je drevené, v blízkosti objektu. </w:t>
      </w:r>
    </w:p>
    <w:p w14:paraId="692E1591" w14:textId="12A10EAB" w:rsidR="00927E39" w:rsidRDefault="00927E39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Areál horskej chaty je</w:t>
      </w:r>
      <w:r w:rsidR="00854B40">
        <w:rPr>
          <w:rFonts w:cstheme="minorHAnsi"/>
          <w:sz w:val="24"/>
          <w:szCs w:val="24"/>
        </w:rPr>
        <w:t xml:space="preserve"> príjemne</w:t>
      </w:r>
      <w:r>
        <w:rPr>
          <w:rFonts w:cstheme="minorHAnsi"/>
          <w:sz w:val="24"/>
          <w:szCs w:val="24"/>
        </w:rPr>
        <w:t xml:space="preserve"> upravený</w:t>
      </w:r>
      <w:r w:rsidR="00854B40">
        <w:rPr>
          <w:rFonts w:cstheme="minorHAnsi"/>
          <w:sz w:val="24"/>
          <w:szCs w:val="24"/>
        </w:rPr>
        <w:t>. J</w:t>
      </w:r>
      <w:r>
        <w:rPr>
          <w:rFonts w:cstheme="minorHAnsi"/>
          <w:sz w:val="24"/>
          <w:szCs w:val="24"/>
        </w:rPr>
        <w:t xml:space="preserve">eho súčasťou je ohnisko s možnosťou opekania, posedenia  a pozorovania nočnej hviezdnej oblohy. </w:t>
      </w:r>
    </w:p>
    <w:p w14:paraId="5C0D0CEB" w14:textId="7BB57766" w:rsidR="00260843" w:rsidRPr="008F7C5F" w:rsidRDefault="00260843" w:rsidP="00306245">
      <w:pPr>
        <w:spacing w:line="240" w:lineRule="auto"/>
        <w:jc w:val="both"/>
        <w:rPr>
          <w:rFonts w:cstheme="minorHAnsi"/>
          <w:sz w:val="24"/>
          <w:szCs w:val="24"/>
        </w:rPr>
      </w:pPr>
      <w:r w:rsidRPr="008F7C5F">
        <w:rPr>
          <w:rFonts w:cstheme="minorHAnsi"/>
          <w:sz w:val="24"/>
          <w:szCs w:val="24"/>
        </w:rPr>
        <w:t xml:space="preserve">Celková kapacita objektu sú 4 lôžka. </w:t>
      </w:r>
    </w:p>
    <w:p w14:paraId="1FDD6C43" w14:textId="554F13B7" w:rsidR="00854B40" w:rsidRDefault="00252089" w:rsidP="00252089">
      <w:pPr>
        <w:spacing w:line="240" w:lineRule="auto"/>
        <w:jc w:val="both"/>
        <w:rPr>
          <w:rFonts w:cstheme="minorHAnsi"/>
          <w:sz w:val="24"/>
          <w:szCs w:val="24"/>
        </w:rPr>
      </w:pPr>
      <w:r w:rsidRPr="00252089">
        <w:rPr>
          <w:rFonts w:cstheme="minorHAnsi"/>
          <w:sz w:val="24"/>
          <w:szCs w:val="24"/>
        </w:rPr>
        <w:t>Horská c</w:t>
      </w:r>
      <w:r w:rsidR="00854B40">
        <w:rPr>
          <w:rFonts w:cstheme="minorHAnsi"/>
          <w:sz w:val="24"/>
          <w:szCs w:val="24"/>
        </w:rPr>
        <w:t>hata sa nachádza na lúke obklopenej lesom, kde môžete zažiť pokoj</w:t>
      </w:r>
      <w:r w:rsidR="000402FA">
        <w:rPr>
          <w:rFonts w:cstheme="minorHAnsi"/>
          <w:sz w:val="24"/>
          <w:szCs w:val="24"/>
        </w:rPr>
        <w:t>, ale</w:t>
      </w:r>
      <w:r w:rsidR="00854B40">
        <w:rPr>
          <w:rFonts w:cstheme="minorHAnsi"/>
          <w:sz w:val="24"/>
          <w:szCs w:val="24"/>
        </w:rPr>
        <w:t xml:space="preserve"> i divokosť </w:t>
      </w:r>
      <w:proofErr w:type="spellStart"/>
      <w:r w:rsidR="000402FA">
        <w:rPr>
          <w:rFonts w:cstheme="minorHAnsi"/>
          <w:sz w:val="24"/>
          <w:szCs w:val="24"/>
        </w:rPr>
        <w:t>poloninskej</w:t>
      </w:r>
      <w:proofErr w:type="spellEnd"/>
      <w:r w:rsidR="000402FA">
        <w:rPr>
          <w:rFonts w:cstheme="minorHAnsi"/>
          <w:sz w:val="24"/>
          <w:szCs w:val="24"/>
        </w:rPr>
        <w:t xml:space="preserve"> prírody.</w:t>
      </w:r>
      <w:r w:rsidR="000B15EC">
        <w:rPr>
          <w:rFonts w:cstheme="minorHAnsi"/>
          <w:sz w:val="24"/>
          <w:szCs w:val="24"/>
        </w:rPr>
        <w:t xml:space="preserve"> Len 150 m od nej vedie zelený turistický chodník. Ten sa tiahne na slovensko-poľské pohraničie, na vrch Čierťaž, kde sa napája na červenú turistickú trasu. Ňou môžete pokračovať smerom na Kremenec alebo na vyhliadkové miesto </w:t>
      </w:r>
      <w:proofErr w:type="spellStart"/>
      <w:r w:rsidR="000B15EC">
        <w:rPr>
          <w:rFonts w:cstheme="minorHAnsi"/>
          <w:sz w:val="24"/>
          <w:szCs w:val="24"/>
        </w:rPr>
        <w:t>Riaba</w:t>
      </w:r>
      <w:proofErr w:type="spellEnd"/>
      <w:r w:rsidR="000B15EC">
        <w:rPr>
          <w:rFonts w:cstheme="minorHAnsi"/>
          <w:sz w:val="24"/>
          <w:szCs w:val="24"/>
        </w:rPr>
        <w:t xml:space="preserve"> skala. Ak si zvolíte trasu vpravo, dostanete sa po hlavnom karpatskom hrebeni na najvyššiu kótu národného parku (1 210 m n. m.), najvýchodnejšie slovenské miesto a </w:t>
      </w:r>
      <w:proofErr w:type="spellStart"/>
      <w:r w:rsidR="000B15EC">
        <w:rPr>
          <w:rFonts w:cstheme="minorHAnsi"/>
          <w:sz w:val="24"/>
          <w:szCs w:val="24"/>
        </w:rPr>
        <w:t>trojhraničný</w:t>
      </w:r>
      <w:proofErr w:type="spellEnd"/>
      <w:r w:rsidR="000B15EC">
        <w:rPr>
          <w:rFonts w:cstheme="minorHAnsi"/>
          <w:sz w:val="24"/>
          <w:szCs w:val="24"/>
        </w:rPr>
        <w:t xml:space="preserve"> bod Kremenec. Je súčasťou Národnej prírodnej rezervácie </w:t>
      </w:r>
      <w:proofErr w:type="spellStart"/>
      <w:r w:rsidR="000B15EC">
        <w:rPr>
          <w:rFonts w:cstheme="minorHAnsi"/>
          <w:sz w:val="24"/>
          <w:szCs w:val="24"/>
        </w:rPr>
        <w:t>Stužica</w:t>
      </w:r>
      <w:proofErr w:type="spellEnd"/>
      <w:r w:rsidR="000B15EC">
        <w:rPr>
          <w:rFonts w:cstheme="minorHAnsi"/>
          <w:sz w:val="24"/>
          <w:szCs w:val="24"/>
        </w:rPr>
        <w:t xml:space="preserve"> – známej svojim atraktívnym bukovým pralesom – na Slovensku najväčším, ktorým červený turistický chodník - zostupujúc do dediny Nová Sedlica - prechádza. Ak odbočíte doľava, turistická trasa po hlavnom karpatskom hrebeni vás dovedie na </w:t>
      </w:r>
      <w:proofErr w:type="spellStart"/>
      <w:r w:rsidR="000B15EC">
        <w:rPr>
          <w:rFonts w:cstheme="minorHAnsi"/>
          <w:sz w:val="24"/>
          <w:szCs w:val="24"/>
        </w:rPr>
        <w:t>Riabu</w:t>
      </w:r>
      <w:proofErr w:type="spellEnd"/>
      <w:r w:rsidR="000B15EC">
        <w:rPr>
          <w:rFonts w:cstheme="minorHAnsi"/>
          <w:sz w:val="24"/>
          <w:szCs w:val="24"/>
        </w:rPr>
        <w:t xml:space="preserve"> skalu – miesto</w:t>
      </w:r>
      <w:r w:rsidR="008F7C5F">
        <w:rPr>
          <w:rFonts w:cstheme="minorHAnsi"/>
          <w:sz w:val="24"/>
          <w:szCs w:val="24"/>
        </w:rPr>
        <w:t xml:space="preserve"> nad skalným zosuvom</w:t>
      </w:r>
      <w:r w:rsidR="000B15EC">
        <w:rPr>
          <w:rFonts w:cstheme="minorHAnsi"/>
          <w:sz w:val="24"/>
          <w:szCs w:val="24"/>
        </w:rPr>
        <w:t xml:space="preserve"> s úžasnými panoramatickými výhľadmi</w:t>
      </w:r>
      <w:r w:rsidR="008F7C5F">
        <w:rPr>
          <w:rFonts w:cstheme="minorHAnsi"/>
          <w:sz w:val="24"/>
          <w:szCs w:val="24"/>
        </w:rPr>
        <w:t>. Je súčasťou Národnej prírodnej rezervácie Jarabá skala/</w:t>
      </w:r>
      <w:proofErr w:type="spellStart"/>
      <w:r w:rsidR="008F7C5F">
        <w:rPr>
          <w:rFonts w:cstheme="minorHAnsi"/>
          <w:sz w:val="24"/>
          <w:szCs w:val="24"/>
        </w:rPr>
        <w:t>Riaba</w:t>
      </w:r>
      <w:proofErr w:type="spellEnd"/>
      <w:r w:rsidR="008F7C5F">
        <w:rPr>
          <w:rFonts w:cstheme="minorHAnsi"/>
          <w:sz w:val="24"/>
          <w:szCs w:val="24"/>
        </w:rPr>
        <w:t xml:space="preserve"> skala, ktorej centrálnu časť tvoria bukové pralesy v rôznych štádiách vývinu. Cez nezabudnuteľný interiér starého lesa vedie žltý turistický chodník zostupujúci do dediny Nová Sedlica. </w:t>
      </w:r>
    </w:p>
    <w:p w14:paraId="6D1231E2" w14:textId="0AD890BC" w:rsidR="00252089" w:rsidRDefault="00252089" w:rsidP="00252089">
      <w:pPr>
        <w:spacing w:line="240" w:lineRule="auto"/>
        <w:jc w:val="both"/>
        <w:rPr>
          <w:rFonts w:cstheme="minorHAnsi"/>
          <w:sz w:val="24"/>
          <w:szCs w:val="24"/>
        </w:rPr>
      </w:pPr>
      <w:r w:rsidRPr="00252089">
        <w:rPr>
          <w:rFonts w:cstheme="minorHAnsi"/>
          <w:sz w:val="24"/>
          <w:szCs w:val="24"/>
        </w:rPr>
        <w:t xml:space="preserve">Pracovník zodpovedný za zariadenie: </w:t>
      </w:r>
      <w:r w:rsidR="00927E39" w:rsidRPr="00927E39">
        <w:rPr>
          <w:rFonts w:cstheme="minorHAnsi"/>
          <w:sz w:val="24"/>
          <w:szCs w:val="24"/>
        </w:rPr>
        <w:t xml:space="preserve">Dušan </w:t>
      </w:r>
      <w:proofErr w:type="spellStart"/>
      <w:r w:rsidR="00927E39" w:rsidRPr="00927E39">
        <w:rPr>
          <w:rFonts w:cstheme="minorHAnsi"/>
          <w:sz w:val="24"/>
          <w:szCs w:val="24"/>
        </w:rPr>
        <w:t>Legdan</w:t>
      </w:r>
      <w:proofErr w:type="spellEnd"/>
      <w:r w:rsidR="00927E39" w:rsidRPr="00927E39">
        <w:rPr>
          <w:rFonts w:cstheme="minorHAnsi"/>
          <w:sz w:val="24"/>
          <w:szCs w:val="24"/>
        </w:rPr>
        <w:t xml:space="preserve"> – mobil: 0910 564</w:t>
      </w:r>
      <w:r w:rsidR="00603657">
        <w:rPr>
          <w:rFonts w:cstheme="minorHAnsi"/>
          <w:sz w:val="24"/>
          <w:szCs w:val="24"/>
        </w:rPr>
        <w:t> </w:t>
      </w:r>
      <w:r w:rsidR="00927E39" w:rsidRPr="00927E39">
        <w:rPr>
          <w:rFonts w:cstheme="minorHAnsi"/>
          <w:sz w:val="24"/>
          <w:szCs w:val="24"/>
        </w:rPr>
        <w:t>172</w:t>
      </w:r>
    </w:p>
    <w:p w14:paraId="5D5A7BFA" w14:textId="77777777" w:rsidR="00603657" w:rsidRDefault="00603657" w:rsidP="00603657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353160F" w14:textId="77777777" w:rsidR="00603657" w:rsidRDefault="00603657" w:rsidP="0060365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AD7E7C">
        <w:rPr>
          <w:rFonts w:cstheme="minorHAnsi"/>
          <w:b/>
          <w:sz w:val="24"/>
          <w:szCs w:val="24"/>
        </w:rPr>
        <w:t xml:space="preserve">Tešíme sa na Vašu návštevu </w:t>
      </w:r>
    </w:p>
    <w:p w14:paraId="31352835" w14:textId="71F0F98C" w:rsidR="00603657" w:rsidRPr="00306245" w:rsidRDefault="00603657" w:rsidP="005B2B75">
      <w:pPr>
        <w:spacing w:line="240" w:lineRule="auto"/>
        <w:jc w:val="center"/>
        <w:rPr>
          <w:rFonts w:cstheme="minorHAnsi"/>
          <w:sz w:val="24"/>
          <w:szCs w:val="24"/>
        </w:rPr>
      </w:pPr>
      <w:r w:rsidRPr="00AD7E7C">
        <w:rPr>
          <w:rFonts w:cstheme="minorHAnsi"/>
          <w:b/>
          <w:sz w:val="24"/>
          <w:szCs w:val="24"/>
        </w:rPr>
        <w:t>a počas pobytu v Poloninách prajeme krásne a pohodové chvíle!</w:t>
      </w:r>
    </w:p>
    <w:sectPr w:rsidR="00603657" w:rsidRPr="00306245" w:rsidSect="00E40DFC">
      <w:headerReference w:type="first" r:id="rId10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C7CFC" w14:textId="77777777" w:rsidR="00922DBB" w:rsidRDefault="00922DBB" w:rsidP="00C83F69">
      <w:pPr>
        <w:spacing w:after="0" w:line="240" w:lineRule="auto"/>
      </w:pPr>
      <w:r>
        <w:separator/>
      </w:r>
    </w:p>
  </w:endnote>
  <w:endnote w:type="continuationSeparator" w:id="0">
    <w:p w14:paraId="24C0EEB6" w14:textId="77777777" w:rsidR="00922DBB" w:rsidRDefault="00922DBB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4289A" w14:textId="77777777" w:rsidR="00922DBB" w:rsidRDefault="00922DBB" w:rsidP="00C83F69">
      <w:pPr>
        <w:spacing w:after="0" w:line="240" w:lineRule="auto"/>
      </w:pPr>
      <w:r>
        <w:separator/>
      </w:r>
    </w:p>
  </w:footnote>
  <w:footnote w:type="continuationSeparator" w:id="0">
    <w:p w14:paraId="582126F9" w14:textId="77777777" w:rsidR="00922DBB" w:rsidRDefault="00922DBB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04E4A" w14:textId="45166C5B" w:rsidR="00CF72BF" w:rsidRDefault="009A4B43" w:rsidP="00F43C46">
    <w:pPr>
      <w:pStyle w:val="Hlavika"/>
    </w:pPr>
    <w:r>
      <w:pict w14:anchorId="6FF84C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4pt;height:84.75pt">
          <v:imagedata r:id="rId1" o:title="poloniny"/>
        </v:shape>
      </w:pict>
    </w:r>
  </w:p>
  <w:p w14:paraId="64ED53B2" w14:textId="46D1C105" w:rsidR="0004078D" w:rsidRDefault="0004078D" w:rsidP="00F43C46">
    <w:pPr>
      <w:pStyle w:val="Hlavika"/>
    </w:pPr>
  </w:p>
  <w:p w14:paraId="0E6E8AD2" w14:textId="41D0473F" w:rsidR="00F43C46" w:rsidRDefault="00F43C46" w:rsidP="00F43C46">
    <w:pPr>
      <w:pStyle w:val="Hlavika"/>
    </w:pP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E37"/>
    <w:multiLevelType w:val="hybridMultilevel"/>
    <w:tmpl w:val="A76A3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33"/>
    <w:multiLevelType w:val="hybridMultilevel"/>
    <w:tmpl w:val="791EEE12"/>
    <w:lvl w:ilvl="0" w:tplc="CF6A9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C16"/>
    <w:multiLevelType w:val="hybridMultilevel"/>
    <w:tmpl w:val="0456C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7819"/>
    <w:multiLevelType w:val="hybridMultilevel"/>
    <w:tmpl w:val="18F6FA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725"/>
    <w:multiLevelType w:val="hybridMultilevel"/>
    <w:tmpl w:val="63C4DE64"/>
    <w:lvl w:ilvl="0" w:tplc="BE368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2FA"/>
    <w:rsid w:val="0004078D"/>
    <w:rsid w:val="00044417"/>
    <w:rsid w:val="00047DA0"/>
    <w:rsid w:val="00063E1C"/>
    <w:rsid w:val="00074727"/>
    <w:rsid w:val="00090D1B"/>
    <w:rsid w:val="000B15EC"/>
    <w:rsid w:val="000B2189"/>
    <w:rsid w:val="000C2B87"/>
    <w:rsid w:val="00126774"/>
    <w:rsid w:val="00140C77"/>
    <w:rsid w:val="00177BA5"/>
    <w:rsid w:val="00187D05"/>
    <w:rsid w:val="001965E1"/>
    <w:rsid w:val="001A51C6"/>
    <w:rsid w:val="00252089"/>
    <w:rsid w:val="00260843"/>
    <w:rsid w:val="0026145E"/>
    <w:rsid w:val="0026697B"/>
    <w:rsid w:val="00281379"/>
    <w:rsid w:val="00290917"/>
    <w:rsid w:val="00292ADB"/>
    <w:rsid w:val="002A0F9D"/>
    <w:rsid w:val="002A19E2"/>
    <w:rsid w:val="002F3C1F"/>
    <w:rsid w:val="00306245"/>
    <w:rsid w:val="003604CC"/>
    <w:rsid w:val="003B4914"/>
    <w:rsid w:val="003D7B5D"/>
    <w:rsid w:val="0040270F"/>
    <w:rsid w:val="00424E2D"/>
    <w:rsid w:val="004437F1"/>
    <w:rsid w:val="0046118B"/>
    <w:rsid w:val="004700E0"/>
    <w:rsid w:val="004A4164"/>
    <w:rsid w:val="004C31B1"/>
    <w:rsid w:val="00552B91"/>
    <w:rsid w:val="00593BAC"/>
    <w:rsid w:val="005963E5"/>
    <w:rsid w:val="005B2B75"/>
    <w:rsid w:val="00602D21"/>
    <w:rsid w:val="00603657"/>
    <w:rsid w:val="0064094F"/>
    <w:rsid w:val="00647872"/>
    <w:rsid w:val="00666680"/>
    <w:rsid w:val="00701651"/>
    <w:rsid w:val="00702E86"/>
    <w:rsid w:val="00703F0C"/>
    <w:rsid w:val="007542DF"/>
    <w:rsid w:val="00754C14"/>
    <w:rsid w:val="00757691"/>
    <w:rsid w:val="00777DFB"/>
    <w:rsid w:val="00791DE9"/>
    <w:rsid w:val="00794C41"/>
    <w:rsid w:val="007D438E"/>
    <w:rsid w:val="007E7B72"/>
    <w:rsid w:val="00815997"/>
    <w:rsid w:val="0083708D"/>
    <w:rsid w:val="00854B40"/>
    <w:rsid w:val="00892298"/>
    <w:rsid w:val="008B2645"/>
    <w:rsid w:val="008C2B3E"/>
    <w:rsid w:val="008F7C5F"/>
    <w:rsid w:val="009129EB"/>
    <w:rsid w:val="00922DBB"/>
    <w:rsid w:val="00927257"/>
    <w:rsid w:val="00927E39"/>
    <w:rsid w:val="00961CE2"/>
    <w:rsid w:val="00974397"/>
    <w:rsid w:val="009A4B43"/>
    <w:rsid w:val="00A01553"/>
    <w:rsid w:val="00A06A04"/>
    <w:rsid w:val="00A342D9"/>
    <w:rsid w:val="00A50B94"/>
    <w:rsid w:val="00A5456A"/>
    <w:rsid w:val="00AB1D04"/>
    <w:rsid w:val="00AE0918"/>
    <w:rsid w:val="00B05AB6"/>
    <w:rsid w:val="00B144AA"/>
    <w:rsid w:val="00B52FDB"/>
    <w:rsid w:val="00B75E25"/>
    <w:rsid w:val="00B77534"/>
    <w:rsid w:val="00B92CEF"/>
    <w:rsid w:val="00BC5571"/>
    <w:rsid w:val="00C17A24"/>
    <w:rsid w:val="00C83F69"/>
    <w:rsid w:val="00CF55E1"/>
    <w:rsid w:val="00CF72BF"/>
    <w:rsid w:val="00D21106"/>
    <w:rsid w:val="00D512BB"/>
    <w:rsid w:val="00D579E8"/>
    <w:rsid w:val="00D61C8E"/>
    <w:rsid w:val="00DB56C2"/>
    <w:rsid w:val="00DD263F"/>
    <w:rsid w:val="00DE3FD4"/>
    <w:rsid w:val="00DE5EBF"/>
    <w:rsid w:val="00DF06A1"/>
    <w:rsid w:val="00E40DFC"/>
    <w:rsid w:val="00E55926"/>
    <w:rsid w:val="00EA13CA"/>
    <w:rsid w:val="00EA37FA"/>
    <w:rsid w:val="00EB6039"/>
    <w:rsid w:val="00EC71D7"/>
    <w:rsid w:val="00F43C46"/>
    <w:rsid w:val="00F90C5D"/>
    <w:rsid w:val="00FC029C"/>
    <w:rsid w:val="00FC26BF"/>
    <w:rsid w:val="00FD4F75"/>
    <w:rsid w:val="00FE5D08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2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0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Iveta Buraľová</cp:lastModifiedBy>
  <cp:revision>33</cp:revision>
  <dcterms:created xsi:type="dcterms:W3CDTF">2024-05-14T07:24:00Z</dcterms:created>
  <dcterms:modified xsi:type="dcterms:W3CDTF">2024-06-05T11:11:00Z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