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B6" w:rsidRDefault="00AC3BB6" w:rsidP="00796880">
      <w:pPr>
        <w:pStyle w:val="PredformtovanHTML"/>
        <w:shd w:val="clear" w:color="auto" w:fill="FFFFFF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3BB6" w:rsidRDefault="00AC3BB6" w:rsidP="00796880">
      <w:pPr>
        <w:pStyle w:val="PredformtovanHTML"/>
        <w:shd w:val="clear" w:color="auto" w:fill="FFFFFF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Charakteristika územia Medzinárodnej biosférickej rezervácie Východné Karpaty</w:t>
      </w:r>
    </w:p>
    <w:p w:rsidR="00AC3BB6" w:rsidRDefault="00AC3BB6" w:rsidP="00796880">
      <w:pPr>
        <w:pStyle w:val="PredformtovanHTML"/>
        <w:shd w:val="clear" w:color="auto" w:fill="FFFFFF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92350E" w:rsidRDefault="0092350E" w:rsidP="0092350E">
      <w:pPr>
        <w:pStyle w:val="Normlnywebov"/>
      </w:pPr>
      <w:r>
        <w:t xml:space="preserve">Biosférické rezervácie vyhlasuje svetová organizácia UNESCO v rámci programu „Človek a biosféra“ (Man and </w:t>
      </w:r>
      <w:proofErr w:type="spellStart"/>
      <w:r>
        <w:t>Biosphere</w:t>
      </w:r>
      <w:proofErr w:type="spellEnd"/>
      <w:r>
        <w:t>) a ich cieľom je skúmať vzťahy medzi človekom a prírodou a napomáhať trvalo udržateľnému životu a rozvoju.</w:t>
      </w:r>
    </w:p>
    <w:p w:rsidR="0092350E" w:rsidRDefault="003E5CAF" w:rsidP="00796880">
      <w:pPr>
        <w:pStyle w:val="PredformtovanHTML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Územie sa rozprestiera v západnej časti Východných Karpát, na území troch krajín: Slovenska, Poľska a Ukrajiny. </w:t>
      </w:r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Do siete biosférických rezervácií bolo zapísané v roku 1992 ako slovensko-poľská biosférická rezervácia, v roku 1998 boli k nej pričlenené chránené územia na Ukrajine</w:t>
      </w:r>
      <w:r w:rsidR="009235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čím vznikla prvá trojstranná biosférická rezervácia na svete</w:t>
      </w:r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92350E" w:rsidRDefault="0092350E" w:rsidP="0092350E">
      <w:pPr>
        <w:pStyle w:val="Normlnywebov"/>
        <w:rPr>
          <w:rFonts w:eastAsia="Calibri"/>
          <w:color w:val="000000"/>
          <w:lang w:eastAsia="en-US"/>
        </w:rPr>
      </w:pPr>
      <w:r>
        <w:t>MBR V</w:t>
      </w:r>
      <w:r>
        <w:t xml:space="preserve">ýchodné Karpaty </w:t>
      </w:r>
      <w:r>
        <w:t>je druhou najväčšou biosférickou rezerváciou v Európe. Rozprestiera sa na ploche 208 089 ha (z toho poľská časť zaberá 52,25%, slovenská časť 19,59% a ukrajinská časť 28,16%) a zahŕňa 6</w:t>
      </w:r>
      <w:r>
        <w:t xml:space="preserve"> veľkoplošných chránených území: </w:t>
      </w:r>
    </w:p>
    <w:p w:rsidR="0046515F" w:rsidRDefault="0092350E" w:rsidP="0046515F">
      <w:pPr>
        <w:pStyle w:val="PredformtovanHTML"/>
        <w:numPr>
          <w:ilvl w:val="0"/>
          <w:numId w:val="2"/>
        </w:num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v Poľsku</w:t>
      </w:r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: </w:t>
      </w:r>
      <w:proofErr w:type="spellStart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Bieščadský</w:t>
      </w:r>
      <w:proofErr w:type="spellEnd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národný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park, </w:t>
      </w:r>
      <w:proofErr w:type="spellStart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Cisniansko-Wetlinský</w:t>
      </w:r>
      <w:proofErr w:type="spellEnd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krajinný park, Krajinný park Doliny </w:t>
      </w:r>
      <w:proofErr w:type="spellStart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Sanu</w:t>
      </w:r>
      <w:proofErr w:type="spellEnd"/>
    </w:p>
    <w:p w:rsidR="0046515F" w:rsidRDefault="0092350E" w:rsidP="0046515F">
      <w:pPr>
        <w:pStyle w:val="PredformtovanHTML"/>
        <w:numPr>
          <w:ilvl w:val="0"/>
          <w:numId w:val="2"/>
        </w:num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na Slovensku</w:t>
      </w:r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Národný park Poloniny s ochranným pásmom</w:t>
      </w:r>
    </w:p>
    <w:p w:rsidR="0046515F" w:rsidRDefault="0092350E" w:rsidP="0046515F">
      <w:pPr>
        <w:pStyle w:val="PredformtovanHTML"/>
        <w:numPr>
          <w:ilvl w:val="0"/>
          <w:numId w:val="2"/>
        </w:num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na Ukrajine</w:t>
      </w:r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: </w:t>
      </w:r>
      <w:proofErr w:type="spellStart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Užanský</w:t>
      </w:r>
      <w:proofErr w:type="spellEnd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národný prírodný park, </w:t>
      </w:r>
      <w:proofErr w:type="spellStart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Nadsjanský</w:t>
      </w:r>
      <w:proofErr w:type="spellEnd"/>
      <w:r w:rsidR="004651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regionálny krajinný park</w:t>
      </w:r>
    </w:p>
    <w:p w:rsidR="00D27EA4" w:rsidRDefault="00D27EA4" w:rsidP="00D27EA4">
      <w:pPr>
        <w:pStyle w:val="PredformtovanHTML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95C43" w:rsidRDefault="00C95C43" w:rsidP="00C95C43">
      <w:pPr>
        <w:pStyle w:val="Normlnywebov"/>
      </w:pPr>
      <w:r>
        <w:rPr>
          <w:rStyle w:val="Siln"/>
        </w:rPr>
        <w:t>Národný park Poloniny (Slovensko)</w:t>
      </w:r>
      <w:r>
        <w:t xml:space="preserve"> vznikol v roku 1997, jeho výmera je 29 805 ha (ochranné pásmo 10 973 ha). Chráni prírodné i kultúrne bohatstvo našich predkov. Predstavuje najväčší komplex pralesov na Slovensku, najväčšia a najznámejšia je </w:t>
      </w:r>
      <w:proofErr w:type="spellStart"/>
      <w:r>
        <w:t>Stužica</w:t>
      </w:r>
      <w:proofErr w:type="spellEnd"/>
      <w:r>
        <w:t xml:space="preserve">.  Jeho súčasťou sú vzácne  </w:t>
      </w:r>
      <w:proofErr w:type="spellStart"/>
      <w:r>
        <w:t>poloninské</w:t>
      </w:r>
      <w:proofErr w:type="spellEnd"/>
      <w:r>
        <w:t xml:space="preserve"> lúky. Nachádza sa tu Starina – najväčšia Vodárenská nádrž na pitnú vodu na Slovensku. Pýši sa unikátnou bohatou drevenou architektúrou, predovšetkým </w:t>
      </w:r>
      <w:proofErr w:type="spellStart"/>
      <w:r>
        <w:t>cerkvami</w:t>
      </w:r>
      <w:proofErr w:type="spellEnd"/>
      <w:r>
        <w:t xml:space="preserve"> zo 17. a 18. storočia. V roku 1999 mu bol udelený Diplom Rady Európy. Najvyšším vrchom je Kremenec (1210 m </w:t>
      </w:r>
      <w:proofErr w:type="spellStart"/>
      <w:r>
        <w:t>n.m</w:t>
      </w:r>
      <w:proofErr w:type="spellEnd"/>
      <w:r>
        <w:t>.), ktorý je zároveň miestom stretu slovensko-poľsko-ukrajinskej hranice.</w:t>
      </w:r>
    </w:p>
    <w:p w:rsidR="00C95C43" w:rsidRDefault="00C95C43" w:rsidP="00C95C43">
      <w:pPr>
        <w:pStyle w:val="Normlnywebov"/>
      </w:pPr>
      <w:proofErr w:type="spellStart"/>
      <w:r>
        <w:rPr>
          <w:rStyle w:val="Siln"/>
        </w:rPr>
        <w:t>Bieszczadský</w:t>
      </w:r>
      <w:proofErr w:type="spellEnd"/>
      <w:r>
        <w:rPr>
          <w:rStyle w:val="Siln"/>
        </w:rPr>
        <w:t xml:space="preserve"> národný park (Poľsko)</w:t>
      </w:r>
      <w:r>
        <w:t xml:space="preserve"> vznikol v roku 1973, jeho súčasná rozloha 27 834 ha. Chráni najcennejšie časti poľských </w:t>
      </w:r>
      <w:proofErr w:type="spellStart"/>
      <w:r>
        <w:t>Bieszczad</w:t>
      </w:r>
      <w:proofErr w:type="spellEnd"/>
      <w:r>
        <w:t xml:space="preserve"> s neopakovateľnými </w:t>
      </w:r>
      <w:proofErr w:type="spellStart"/>
      <w:r>
        <w:t>poloninami</w:t>
      </w:r>
      <w:proofErr w:type="spellEnd"/>
      <w:r>
        <w:t xml:space="preserve"> (</w:t>
      </w:r>
      <w:proofErr w:type="spellStart"/>
      <w:r>
        <w:t>Wetlinska</w:t>
      </w:r>
      <w:proofErr w:type="spellEnd"/>
      <w:r>
        <w:t xml:space="preserve"> </w:t>
      </w:r>
      <w:proofErr w:type="spellStart"/>
      <w:r>
        <w:t>polonina</w:t>
      </w:r>
      <w:proofErr w:type="spellEnd"/>
      <w:r>
        <w:t xml:space="preserve">, </w:t>
      </w:r>
      <w:proofErr w:type="spellStart"/>
      <w:r>
        <w:t>Carynska</w:t>
      </w:r>
      <w:proofErr w:type="spellEnd"/>
      <w:r>
        <w:t xml:space="preserve"> </w:t>
      </w:r>
      <w:proofErr w:type="spellStart"/>
      <w:r>
        <w:t>polonina</w:t>
      </w:r>
      <w:proofErr w:type="spellEnd"/>
      <w:r>
        <w:t xml:space="preserve">), s veľkým bohatstvom </w:t>
      </w:r>
      <w:proofErr w:type="spellStart"/>
      <w:r>
        <w:t>východokarpatskej</w:t>
      </w:r>
      <w:proofErr w:type="spellEnd"/>
      <w:r>
        <w:t xml:space="preserve"> prírody. Lesný ekosystém predstavuje 93 % jeho územia. V roku 1998 mu bol udelený Diplom Rady Európy a v roku 2002 </w:t>
      </w:r>
      <w:proofErr w:type="spellStart"/>
      <w:r>
        <w:t>obdržal</w:t>
      </w:r>
      <w:proofErr w:type="spellEnd"/>
      <w:r>
        <w:t xml:space="preserve"> certifikát siete PAN </w:t>
      </w:r>
      <w:proofErr w:type="spellStart"/>
      <w:r>
        <w:t>Parks</w:t>
      </w:r>
      <w:proofErr w:type="spellEnd"/>
      <w:r>
        <w:t xml:space="preserve">. Najvyšším vrchom národného parku je </w:t>
      </w:r>
      <w:proofErr w:type="spellStart"/>
      <w:r>
        <w:t>Tarnica</w:t>
      </w:r>
      <w:proofErr w:type="spellEnd"/>
      <w:r>
        <w:t xml:space="preserve"> (1346 m </w:t>
      </w:r>
      <w:proofErr w:type="spellStart"/>
      <w:r>
        <w:t>n.m</w:t>
      </w:r>
      <w:proofErr w:type="spellEnd"/>
      <w:r>
        <w:t>.).</w:t>
      </w:r>
    </w:p>
    <w:p w:rsidR="00C95C43" w:rsidRDefault="00C95C43" w:rsidP="00C95C43">
      <w:pPr>
        <w:pStyle w:val="Normlnywebov"/>
      </w:pPr>
      <w:proofErr w:type="spellStart"/>
      <w:r>
        <w:rPr>
          <w:rStyle w:val="Siln"/>
        </w:rPr>
        <w:t>Cisniansko-Wetlinský</w:t>
      </w:r>
      <w:proofErr w:type="spellEnd"/>
      <w:r>
        <w:rPr>
          <w:rStyle w:val="Siln"/>
        </w:rPr>
        <w:t xml:space="preserve"> park </w:t>
      </w:r>
      <w:proofErr w:type="spellStart"/>
      <w:r>
        <w:rPr>
          <w:rStyle w:val="Siln"/>
        </w:rPr>
        <w:t>krajobrazowy</w:t>
      </w:r>
      <w:proofErr w:type="spellEnd"/>
      <w:r>
        <w:rPr>
          <w:rStyle w:val="Siln"/>
        </w:rPr>
        <w:t xml:space="preserve"> (Poľsko)</w:t>
      </w:r>
      <w:r>
        <w:t xml:space="preserve"> vznikol v roku 1992, jeho výmera je 51 146 ha. Chráni prírodné, krajinné, historické i kultúrne hodnoty typické pre Východné Karpaty. Jednou z najväčších atrakcií územia je </w:t>
      </w:r>
      <w:proofErr w:type="spellStart"/>
      <w:r>
        <w:t>Bieszczadzka</w:t>
      </w:r>
      <w:proofErr w:type="spellEnd"/>
      <w:r>
        <w:t xml:space="preserve"> úzkokoľajka z konca 19. storočia. Najvyšším vrchom je </w:t>
      </w:r>
      <w:proofErr w:type="spellStart"/>
      <w:r>
        <w:t>Plasza</w:t>
      </w:r>
      <w:proofErr w:type="spellEnd"/>
      <w:r>
        <w:t xml:space="preserve"> (1162 m </w:t>
      </w:r>
      <w:proofErr w:type="spellStart"/>
      <w:r>
        <w:t>n.m</w:t>
      </w:r>
      <w:proofErr w:type="spellEnd"/>
      <w:r>
        <w:t>.) na poľsko-slovenskom hraničnom hrebeni.</w:t>
      </w:r>
    </w:p>
    <w:p w:rsidR="00C95C43" w:rsidRDefault="00C95C43" w:rsidP="00C95C43">
      <w:pPr>
        <w:pStyle w:val="Normlnywebov"/>
      </w:pPr>
      <w:r>
        <w:rPr>
          <w:rStyle w:val="Siln"/>
        </w:rPr>
        <w:t xml:space="preserve">Park </w:t>
      </w:r>
      <w:proofErr w:type="spellStart"/>
      <w:r>
        <w:rPr>
          <w:rStyle w:val="Siln"/>
        </w:rPr>
        <w:t>Krajobrazowy</w:t>
      </w:r>
      <w:proofErr w:type="spellEnd"/>
      <w:r>
        <w:rPr>
          <w:rStyle w:val="Siln"/>
        </w:rPr>
        <w:t xml:space="preserve"> Doliny </w:t>
      </w:r>
      <w:proofErr w:type="spellStart"/>
      <w:r>
        <w:rPr>
          <w:rStyle w:val="Siln"/>
        </w:rPr>
        <w:t>Sanu</w:t>
      </w:r>
      <w:proofErr w:type="spellEnd"/>
      <w:r>
        <w:rPr>
          <w:rStyle w:val="Siln"/>
        </w:rPr>
        <w:t xml:space="preserve"> (Poľsko)</w:t>
      </w:r>
      <w:r>
        <w:t xml:space="preserve"> vznikol v roku 1992, jeho výmera je 33 480 ha. Chráni malebné doliny rieky San od jeho prameňov až po </w:t>
      </w:r>
      <w:proofErr w:type="spellStart"/>
      <w:r>
        <w:t>Solinské</w:t>
      </w:r>
      <w:proofErr w:type="spellEnd"/>
      <w:r>
        <w:t xml:space="preserve"> jazero, do ktorého sa vlieva. Bohatstvom je obrovský komplex lesov, ktoré tvoria až 80% územia. Pozoruhodným kultúrnym dedičstvom je </w:t>
      </w:r>
      <w:proofErr w:type="spellStart"/>
      <w:r>
        <w:t>bojkovská</w:t>
      </w:r>
      <w:proofErr w:type="spellEnd"/>
      <w:r>
        <w:t xml:space="preserve"> </w:t>
      </w:r>
      <w:proofErr w:type="spellStart"/>
      <w:r>
        <w:t>cerkov</w:t>
      </w:r>
      <w:proofErr w:type="spellEnd"/>
      <w:r>
        <w:t xml:space="preserve"> v Smolníku. Najvyšším vrchom je Magura </w:t>
      </w:r>
      <w:proofErr w:type="spellStart"/>
      <w:r>
        <w:t>Stuposianska</w:t>
      </w:r>
      <w:proofErr w:type="spellEnd"/>
      <w:r>
        <w:t xml:space="preserve"> (1016 m </w:t>
      </w:r>
      <w:proofErr w:type="spellStart"/>
      <w:r>
        <w:t>n.m</w:t>
      </w:r>
      <w:proofErr w:type="spellEnd"/>
      <w:r>
        <w:t>.).</w:t>
      </w:r>
    </w:p>
    <w:p w:rsidR="00C95C43" w:rsidRDefault="00C95C43" w:rsidP="00C95C43">
      <w:pPr>
        <w:pStyle w:val="Normlnywebov"/>
      </w:pPr>
      <w:proofErr w:type="spellStart"/>
      <w:r>
        <w:rPr>
          <w:rStyle w:val="Siln"/>
        </w:rPr>
        <w:lastRenderedPageBreak/>
        <w:t>Užanský</w:t>
      </w:r>
      <w:proofErr w:type="spellEnd"/>
      <w:r>
        <w:rPr>
          <w:rStyle w:val="Siln"/>
        </w:rPr>
        <w:t xml:space="preserve"> národný park (Ukrajina)</w:t>
      </w:r>
      <w:r>
        <w:t xml:space="preserve"> vznikol v roku 1999, jeho výmera je 39 159 ha. Chráni cenné ekosystémy pralesov, ktorých ochrana siaha až do roku 1908, tiež horské lúky – </w:t>
      </w:r>
      <w:proofErr w:type="spellStart"/>
      <w:r>
        <w:t>poloniny</w:t>
      </w:r>
      <w:proofErr w:type="spellEnd"/>
      <w:r>
        <w:t xml:space="preserve"> a mimoriadne vzácne skalné steny na </w:t>
      </w:r>
      <w:proofErr w:type="spellStart"/>
      <w:r>
        <w:t>Stinke</w:t>
      </w:r>
      <w:proofErr w:type="spellEnd"/>
      <w:r>
        <w:t xml:space="preserve">. Súčasťou územia je drevená architektúra, predovšetkým </w:t>
      </w:r>
      <w:proofErr w:type="spellStart"/>
      <w:r>
        <w:t>cerkvi</w:t>
      </w:r>
      <w:proofErr w:type="spellEnd"/>
      <w:r>
        <w:t xml:space="preserve"> zo 17. a 18. storočia. Zaujímavým miestom je bývalá obec </w:t>
      </w:r>
      <w:proofErr w:type="spellStart"/>
      <w:r>
        <w:t>Kňahyňa</w:t>
      </w:r>
      <w:proofErr w:type="spellEnd"/>
      <w:r>
        <w:t xml:space="preserve">, kde v roku 1866 spadol meteorit – najväčší v Európe. Najvyšším vrchom je Malá </w:t>
      </w:r>
      <w:proofErr w:type="spellStart"/>
      <w:r>
        <w:t>Rawka</w:t>
      </w:r>
      <w:proofErr w:type="spellEnd"/>
      <w:r>
        <w:t xml:space="preserve"> (1303 m </w:t>
      </w:r>
      <w:proofErr w:type="spellStart"/>
      <w:r>
        <w:t>n.m</w:t>
      </w:r>
      <w:proofErr w:type="spellEnd"/>
      <w:r>
        <w:t xml:space="preserve">.) na </w:t>
      </w:r>
      <w:proofErr w:type="spellStart"/>
      <w:r>
        <w:t>ukrajinsko</w:t>
      </w:r>
      <w:proofErr w:type="spellEnd"/>
      <w:r>
        <w:t xml:space="preserve"> – poľskom hraničnom hrebeni.</w:t>
      </w:r>
    </w:p>
    <w:p w:rsidR="00C95C43" w:rsidRDefault="00C95C43" w:rsidP="00C95C43">
      <w:pPr>
        <w:pStyle w:val="Normlnywebov"/>
      </w:pPr>
      <w:proofErr w:type="spellStart"/>
      <w:r>
        <w:rPr>
          <w:rStyle w:val="Siln"/>
        </w:rPr>
        <w:t>Nadsjanskyj</w:t>
      </w:r>
      <w:proofErr w:type="spellEnd"/>
      <w:r>
        <w:rPr>
          <w:rStyle w:val="Siln"/>
        </w:rPr>
        <w:t xml:space="preserve"> regionálny krajinný park</w:t>
      </w:r>
      <w:r>
        <w:t xml:space="preserve"> </w:t>
      </w:r>
      <w:r>
        <w:rPr>
          <w:rStyle w:val="Siln"/>
        </w:rPr>
        <w:t>(Ukrajina)</w:t>
      </w:r>
      <w:r>
        <w:t xml:space="preserve"> vznikol v roku 1997, jeho výmera je 19 428 ha. S nadväznosťou na Park </w:t>
      </w:r>
      <w:proofErr w:type="spellStart"/>
      <w:r>
        <w:t>krajobrazowy</w:t>
      </w:r>
      <w:proofErr w:type="spellEnd"/>
      <w:r>
        <w:t xml:space="preserve"> Doliny </w:t>
      </w:r>
      <w:proofErr w:type="spellStart"/>
      <w:r>
        <w:t>Sanu</w:t>
      </w:r>
      <w:proofErr w:type="spellEnd"/>
      <w:r>
        <w:t xml:space="preserve">  v Poľsku chráni prírodné hodnoty územia pozdĺž rieky San, atraktívnu horskú krajinu s prvkami tradičného života a hospodárenia miestnych ľudí.  Vzácnou historickou pamiatkou je opustený drevený kostolík vo vysídlenej obci </w:t>
      </w:r>
      <w:proofErr w:type="spellStart"/>
      <w:r>
        <w:t>Sokoliky</w:t>
      </w:r>
      <w:proofErr w:type="spellEnd"/>
      <w:r>
        <w:t xml:space="preserve">. Najvyšším vrchom je </w:t>
      </w:r>
      <w:proofErr w:type="spellStart"/>
      <w:r>
        <w:t>Buchok</w:t>
      </w:r>
      <w:proofErr w:type="spellEnd"/>
      <w:r>
        <w:t xml:space="preserve"> (950 m </w:t>
      </w:r>
      <w:proofErr w:type="spellStart"/>
      <w:r>
        <w:t>n.m</w:t>
      </w:r>
      <w:proofErr w:type="spellEnd"/>
      <w:r>
        <w:t>.).</w:t>
      </w:r>
    </w:p>
    <w:p w:rsidR="00C95C43" w:rsidRDefault="00C95C43" w:rsidP="00D27EA4">
      <w:pPr>
        <w:pStyle w:val="PredformtovanHTML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27EA4" w:rsidRDefault="00D27EA4" w:rsidP="00D27EA4">
      <w:pPr>
        <w:pStyle w:val="PredformtovanHTML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K najväčším prírodným skvost</w:t>
      </w:r>
      <w:r w:rsidR="00FE0F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om </w:t>
      </w:r>
      <w:r w:rsidR="00C95C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cezhraničného </w:t>
      </w:r>
      <w:bookmarkStart w:id="0" w:name="_GoBack"/>
      <w:bookmarkEnd w:id="0"/>
      <w:r w:rsidR="00FE0F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územia patria lúky nad hornou hranicou lesy –</w:t>
      </w:r>
      <w:r w:rsidR="007E70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E70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poloniny</w:t>
      </w:r>
      <w:proofErr w:type="spellEnd"/>
      <w:r w:rsidR="007E70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Tieto krajinársky atraktívne vysokohorské lúky predstavujú síce len malé percento výmery MBR Východné Karpaty, ale spájajú v sebe najcennejšie druhy vysokohorskej a </w:t>
      </w:r>
      <w:proofErr w:type="spellStart"/>
      <w:r w:rsidR="007E70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východokarpatskej</w:t>
      </w:r>
      <w:proofErr w:type="spellEnd"/>
      <w:r w:rsidR="007E70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fauny a flóry. </w:t>
      </w:r>
    </w:p>
    <w:p w:rsidR="00BF5705" w:rsidRDefault="00BF5705" w:rsidP="00D27EA4">
      <w:pPr>
        <w:pStyle w:val="PredformtovanHTML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Unikátnym prírodným bohatstvom sú tiež pôvodné lesy. Tie, v slovenskej a ukrajinskej časti územia, sú od roku 2007 zapísané v Zozname svetového prírodného dedičstva </w:t>
      </w:r>
      <w:r w:rsidR="00C66C5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(Staré bukové pralesy Karpát a ostatných regiónov Európy). Predstavujú zachované dedičstvo pôvodných rozľahlých jedľovo-bukových lesov, tzv. karpatského pralesa, ktoré pred stáročiami pokrývali svahy tohto masívu od úpätia až po hranice holí a </w:t>
      </w:r>
      <w:proofErr w:type="spellStart"/>
      <w:r w:rsidR="00C66C5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polonín</w:t>
      </w:r>
      <w:proofErr w:type="spellEnd"/>
      <w:r w:rsidR="00C66C5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0F5DC0" w:rsidRDefault="000F5DC0" w:rsidP="000F5DC0">
      <w:pPr>
        <w:spacing w:after="0" w:line="240" w:lineRule="auto"/>
        <w:ind w:firstLine="709"/>
        <w:jc w:val="both"/>
        <w:rPr>
          <w:rStyle w:val="st"/>
          <w:rFonts w:cs="Calibri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území MBR Východné Karpaty sa potvrdilo vyše 1000 druhov cievnatých rastlín, viac ako 400 druhov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machorastov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pečeňoviek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viac ako 500 druhov lišajníkov, približne 1300 druhov húb. Vzácne sú rastlinné druhy radiace sa k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endemitom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Východných a Južných Karpát, napr.: </w:t>
      </w:r>
      <w:r w:rsidRPr="000F5DC0">
        <w:rPr>
          <w:rFonts w:ascii="Times New Roman" w:hAnsi="Times New Roman"/>
          <w:sz w:val="24"/>
          <w:szCs w:val="24"/>
        </w:rPr>
        <w:t xml:space="preserve">iskerník karpatský </w:t>
      </w:r>
      <w:proofErr w:type="spellStart"/>
      <w:r w:rsidRPr="000F5DC0">
        <w:rPr>
          <w:rFonts w:ascii="Times New Roman" w:hAnsi="Times New Roman"/>
          <w:i/>
          <w:sz w:val="24"/>
          <w:szCs w:val="24"/>
        </w:rPr>
        <w:t>Ranunculus</w:t>
      </w:r>
      <w:proofErr w:type="spellEnd"/>
      <w:r w:rsidRPr="000F5DC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5DC0">
        <w:rPr>
          <w:rFonts w:ascii="Times New Roman" w:hAnsi="Times New Roman"/>
          <w:i/>
          <w:sz w:val="24"/>
          <w:szCs w:val="24"/>
        </w:rPr>
        <w:t>carpaticus</w:t>
      </w:r>
      <w:proofErr w:type="spellEnd"/>
      <w:r w:rsidRPr="000F5D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5DC0">
        <w:rPr>
          <w:rFonts w:ascii="Times New Roman" w:hAnsi="Times New Roman"/>
          <w:sz w:val="24"/>
          <w:szCs w:val="24"/>
        </w:rPr>
        <w:t>čermeľ</w:t>
      </w:r>
      <w:proofErr w:type="spellEnd"/>
      <w:r w:rsidRPr="000F5DC0">
        <w:rPr>
          <w:rFonts w:ascii="Times New Roman" w:hAnsi="Times New Roman"/>
          <w:sz w:val="24"/>
          <w:szCs w:val="24"/>
        </w:rPr>
        <w:t xml:space="preserve"> biely </w:t>
      </w:r>
      <w:proofErr w:type="spellStart"/>
      <w:r w:rsidRPr="000F5DC0">
        <w:rPr>
          <w:rFonts w:ascii="Times New Roman" w:hAnsi="Times New Roman"/>
          <w:i/>
          <w:sz w:val="24"/>
          <w:szCs w:val="24"/>
        </w:rPr>
        <w:t>Melampyrum</w:t>
      </w:r>
      <w:proofErr w:type="spellEnd"/>
      <w:r w:rsidRPr="000F5DC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5DC0">
        <w:rPr>
          <w:rFonts w:ascii="Times New Roman" w:hAnsi="Times New Roman"/>
          <w:i/>
          <w:sz w:val="24"/>
          <w:szCs w:val="24"/>
        </w:rPr>
        <w:t>saxosum</w:t>
      </w:r>
      <w:proofErr w:type="spellEnd"/>
      <w:r w:rsidRPr="000F5D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5DC0">
        <w:rPr>
          <w:rFonts w:ascii="Times New Roman" w:hAnsi="Times New Roman"/>
          <w:sz w:val="24"/>
          <w:szCs w:val="24"/>
        </w:rPr>
        <w:t>silenka</w:t>
      </w:r>
      <w:proofErr w:type="spellEnd"/>
      <w:r w:rsidRPr="000F5DC0">
        <w:rPr>
          <w:rFonts w:ascii="Times New Roman" w:hAnsi="Times New Roman"/>
          <w:sz w:val="24"/>
          <w:szCs w:val="24"/>
        </w:rPr>
        <w:t xml:space="preserve"> </w:t>
      </w:r>
      <w:r w:rsidRPr="000F5DC0">
        <w:rPr>
          <w:rFonts w:ascii="Times New Roman" w:hAnsi="Times New Roman"/>
          <w:i/>
          <w:sz w:val="24"/>
          <w:szCs w:val="24"/>
        </w:rPr>
        <w:t xml:space="preserve">Silene dubia, </w:t>
      </w:r>
      <w:r w:rsidRPr="000F5DC0">
        <w:rPr>
          <w:rFonts w:ascii="Times New Roman" w:hAnsi="Times New Roman"/>
          <w:sz w:val="24"/>
          <w:szCs w:val="24"/>
        </w:rPr>
        <w:t xml:space="preserve">prilbica </w:t>
      </w:r>
      <w:proofErr w:type="spellStart"/>
      <w:r w:rsidRPr="000F5DC0">
        <w:rPr>
          <w:rFonts w:ascii="Times New Roman" w:hAnsi="Times New Roman"/>
          <w:sz w:val="24"/>
          <w:szCs w:val="24"/>
        </w:rPr>
        <w:t>chlpatoplodá</w:t>
      </w:r>
      <w:proofErr w:type="spellEnd"/>
      <w:r w:rsidRPr="000F5DC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5DC0">
        <w:rPr>
          <w:rStyle w:val="st"/>
          <w:rFonts w:ascii="Times New Roman" w:hAnsi="Times New Roman"/>
          <w:i/>
          <w:sz w:val="24"/>
          <w:szCs w:val="24"/>
        </w:rPr>
        <w:t>Aconitum</w:t>
      </w:r>
      <w:proofErr w:type="spellEnd"/>
      <w:r w:rsidRPr="000F5DC0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5DC0">
        <w:rPr>
          <w:rStyle w:val="st"/>
          <w:rFonts w:ascii="Times New Roman" w:hAnsi="Times New Roman"/>
          <w:i/>
          <w:sz w:val="24"/>
          <w:szCs w:val="24"/>
        </w:rPr>
        <w:t>lasiocarpum</w:t>
      </w:r>
      <w:proofErr w:type="spellEnd"/>
      <w:r w:rsidRPr="000F5DC0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0F5DC0">
        <w:rPr>
          <w:rStyle w:val="st"/>
          <w:rFonts w:ascii="Times New Roman" w:hAnsi="Times New Roman"/>
          <w:sz w:val="24"/>
          <w:szCs w:val="24"/>
        </w:rPr>
        <w:t>a iné.</w:t>
      </w:r>
      <w:r w:rsidRPr="002C5FE4">
        <w:rPr>
          <w:rStyle w:val="st"/>
          <w:rFonts w:cs="Calibri"/>
          <w:i/>
          <w:sz w:val="24"/>
          <w:szCs w:val="24"/>
        </w:rPr>
        <w:t xml:space="preserve"> </w:t>
      </w:r>
    </w:p>
    <w:p w:rsidR="000F5DC0" w:rsidRDefault="000F5DC0" w:rsidP="000F5D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t"/>
          <w:rFonts w:ascii="Times New Roman" w:hAnsi="Times New Roman"/>
          <w:sz w:val="24"/>
          <w:szCs w:val="24"/>
        </w:rPr>
        <w:t xml:space="preserve">MBR Východné Karpaty sa radí k chráneným európskym územiam s najbohatším zastúpením voľne žijúcich živočíchov. </w:t>
      </w:r>
      <w:r w:rsidR="00526E33">
        <w:rPr>
          <w:rStyle w:val="st"/>
          <w:rFonts w:ascii="Times New Roman" w:hAnsi="Times New Roman"/>
          <w:sz w:val="24"/>
          <w:szCs w:val="24"/>
        </w:rPr>
        <w:t xml:space="preserve">Žije tu viac ako 300 druhov stavovcov a približne 10 000 druhov bezstavovcov. Početné sú populácie vzácnych predátorov: medveďa hnedého, vlka, rysa i divej mačky. V poľskej a slovenskej časti biosférickej rezervácie žije vo voľnej prírode zubrie stáda. Dobré podmienky pre život tu našli aj zriedkavé a ohrozené druhy dravých vtákov </w:t>
      </w:r>
      <w:r w:rsidR="00526E33" w:rsidRPr="002C5FE4">
        <w:rPr>
          <w:rFonts w:cs="Calibri"/>
          <w:sz w:val="24"/>
          <w:szCs w:val="24"/>
        </w:rPr>
        <w:t>(</w:t>
      </w:r>
      <w:r w:rsidR="00526E33" w:rsidRPr="00526E33">
        <w:rPr>
          <w:rFonts w:ascii="Times New Roman" w:hAnsi="Times New Roman"/>
          <w:color w:val="000000"/>
          <w:sz w:val="24"/>
          <w:szCs w:val="24"/>
        </w:rPr>
        <w:t>orol skalný, orol krikľavý,</w:t>
      </w:r>
      <w:r w:rsidR="00526E33" w:rsidRPr="00526E33">
        <w:rPr>
          <w:rFonts w:ascii="Times New Roman" w:hAnsi="Times New Roman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526E33" w:rsidRPr="00526E33">
        <w:rPr>
          <w:rFonts w:ascii="Times New Roman" w:hAnsi="Times New Roman"/>
          <w:color w:val="000000"/>
          <w:sz w:val="24"/>
          <w:szCs w:val="24"/>
        </w:rPr>
        <w:t>hadiar</w:t>
      </w:r>
      <w:proofErr w:type="spellEnd"/>
      <w:r w:rsidR="00526E33" w:rsidRPr="00526E3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6E33" w:rsidRPr="00526E33">
        <w:rPr>
          <w:rFonts w:ascii="Times New Roman" w:hAnsi="Times New Roman"/>
          <w:color w:val="000000"/>
          <w:sz w:val="24"/>
          <w:szCs w:val="24"/>
        </w:rPr>
        <w:t>krátkoprstý</w:t>
      </w:r>
      <w:proofErr w:type="spellEnd"/>
      <w:r w:rsidR="00526E33" w:rsidRPr="00526E33">
        <w:rPr>
          <w:rFonts w:ascii="Times New Roman" w:hAnsi="Times New Roman"/>
          <w:color w:val="000000"/>
          <w:sz w:val="24"/>
          <w:szCs w:val="24"/>
        </w:rPr>
        <w:t xml:space="preserve">) a sovy (výr skalný, sova lesná, </w:t>
      </w:r>
      <w:proofErr w:type="spellStart"/>
      <w:r w:rsidR="00526E33" w:rsidRPr="00526E33">
        <w:rPr>
          <w:rFonts w:ascii="Times New Roman" w:hAnsi="Times New Roman"/>
          <w:color w:val="000000"/>
          <w:sz w:val="24"/>
          <w:szCs w:val="24"/>
        </w:rPr>
        <w:t>kuvičok</w:t>
      </w:r>
      <w:proofErr w:type="spellEnd"/>
      <w:r w:rsidR="00526E33" w:rsidRPr="00526E33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526E33" w:rsidRPr="00526E33">
        <w:rPr>
          <w:rFonts w:ascii="Times New Roman" w:hAnsi="Times New Roman"/>
          <w:color w:val="000000"/>
          <w:sz w:val="24"/>
          <w:szCs w:val="24"/>
        </w:rPr>
        <w:t>pôtik</w:t>
      </w:r>
      <w:proofErr w:type="spellEnd"/>
      <w:r w:rsidR="00526E33" w:rsidRPr="00526E3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6E33" w:rsidRPr="00526E33">
        <w:rPr>
          <w:rFonts w:ascii="Times New Roman" w:hAnsi="Times New Roman"/>
          <w:color w:val="000000"/>
          <w:sz w:val="24"/>
          <w:szCs w:val="24"/>
        </w:rPr>
        <w:t>kapcavý</w:t>
      </w:r>
      <w:proofErr w:type="spellEnd"/>
      <w:r w:rsidR="00526E33" w:rsidRPr="00526E33">
        <w:rPr>
          <w:rFonts w:ascii="Times New Roman" w:hAnsi="Times New Roman"/>
          <w:color w:val="000000"/>
          <w:sz w:val="24"/>
          <w:szCs w:val="24"/>
        </w:rPr>
        <w:t>).</w:t>
      </w:r>
      <w:r w:rsidR="00526E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77F99" w:rsidRDefault="00526E33" w:rsidP="00526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Poľsko-slovensko-ukrajinské pohraničie je výnimočné aj svojimi jedinečnými kultúrnymi hodnotami, ktoré sa vytvárali stáročia pod vplyvom dvoch veľkých kultúr – západnej (latinskej) a východnej (byzantskej). </w:t>
      </w:r>
      <w:r w:rsidR="00796880" w:rsidRPr="00526E33">
        <w:rPr>
          <w:rFonts w:ascii="Times New Roman" w:hAnsi="Times New Roman"/>
          <w:sz w:val="24"/>
          <w:szCs w:val="24"/>
        </w:rPr>
        <w:t>K najdôležitejším pamiatkam tohto územia patria posvätné budovy – drevené chrámy zo 17. a 18. storočia</w:t>
      </w:r>
      <w:r>
        <w:rPr>
          <w:rFonts w:ascii="Times New Roman" w:hAnsi="Times New Roman"/>
          <w:sz w:val="24"/>
          <w:szCs w:val="24"/>
        </w:rPr>
        <w:t>. Tri z nich (</w:t>
      </w:r>
      <w:r w:rsidR="00DE3A26">
        <w:rPr>
          <w:rFonts w:ascii="Times New Roman" w:hAnsi="Times New Roman"/>
          <w:sz w:val="24"/>
          <w:szCs w:val="24"/>
        </w:rPr>
        <w:t xml:space="preserve">v Smolníku nad </w:t>
      </w:r>
      <w:proofErr w:type="spellStart"/>
      <w:r w:rsidR="00DE3A26">
        <w:rPr>
          <w:rFonts w:ascii="Times New Roman" w:hAnsi="Times New Roman"/>
          <w:sz w:val="24"/>
          <w:szCs w:val="24"/>
        </w:rPr>
        <w:t>Sanom</w:t>
      </w:r>
      <w:proofErr w:type="spellEnd"/>
      <w:r w:rsidR="00DE3A2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E3A26">
        <w:rPr>
          <w:rFonts w:ascii="Times New Roman" w:hAnsi="Times New Roman"/>
          <w:sz w:val="24"/>
          <w:szCs w:val="24"/>
        </w:rPr>
        <w:t>Turčansku</w:t>
      </w:r>
      <w:proofErr w:type="spellEnd"/>
      <w:r w:rsidR="00DE3A26">
        <w:rPr>
          <w:rFonts w:ascii="Times New Roman" w:hAnsi="Times New Roman"/>
          <w:sz w:val="24"/>
          <w:szCs w:val="24"/>
        </w:rPr>
        <w:t xml:space="preserve"> v Poľsku, v </w:t>
      </w:r>
      <w:proofErr w:type="spellStart"/>
      <w:r w:rsidR="00DE3A26">
        <w:rPr>
          <w:rFonts w:ascii="Times New Roman" w:hAnsi="Times New Roman"/>
          <w:sz w:val="24"/>
          <w:szCs w:val="24"/>
        </w:rPr>
        <w:t>Užoku</w:t>
      </w:r>
      <w:proofErr w:type="spellEnd"/>
      <w:r w:rsidR="00DE3A26">
        <w:rPr>
          <w:rFonts w:ascii="Times New Roman" w:hAnsi="Times New Roman"/>
          <w:sz w:val="24"/>
          <w:szCs w:val="24"/>
        </w:rPr>
        <w:t xml:space="preserve"> na Ukrajine) </w:t>
      </w:r>
      <w:r w:rsidR="00796880" w:rsidRPr="00526E33">
        <w:rPr>
          <w:rFonts w:ascii="Times New Roman" w:hAnsi="Times New Roman"/>
          <w:sz w:val="24"/>
          <w:szCs w:val="24"/>
        </w:rPr>
        <w:t>boli zapísané v roku 2013 do Zoznamu svetového dedičstva UNESCO.</w:t>
      </w:r>
    </w:p>
    <w:p w:rsidR="00C93A07" w:rsidRDefault="0088423E" w:rsidP="00C93A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Históriu územia dotvárajú pomníky, vojnové cintoríny, zachovalé artefakty z bojov prvej a druhej svetovej vojny, židovské cintoríny či prícestné kríže. </w:t>
      </w:r>
    </w:p>
    <w:p w:rsidR="00C93A07" w:rsidRDefault="00C93A07" w:rsidP="00C93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A07" w:rsidRDefault="00C93A07" w:rsidP="00C93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A07" w:rsidRDefault="00C93A07" w:rsidP="00C93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93A07" w:rsidSect="00AC3B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35D3B"/>
    <w:multiLevelType w:val="hybridMultilevel"/>
    <w:tmpl w:val="A7947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116CD"/>
    <w:multiLevelType w:val="hybridMultilevel"/>
    <w:tmpl w:val="B6AA31AC"/>
    <w:lvl w:ilvl="0" w:tplc="13E22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FB"/>
    <w:rsid w:val="000147BB"/>
    <w:rsid w:val="000F5DC0"/>
    <w:rsid w:val="003E5CAF"/>
    <w:rsid w:val="0046515F"/>
    <w:rsid w:val="00526E33"/>
    <w:rsid w:val="00677F99"/>
    <w:rsid w:val="00796880"/>
    <w:rsid w:val="007E702C"/>
    <w:rsid w:val="0088423E"/>
    <w:rsid w:val="0092350E"/>
    <w:rsid w:val="00AC3BB6"/>
    <w:rsid w:val="00BF5705"/>
    <w:rsid w:val="00C66C58"/>
    <w:rsid w:val="00C93A07"/>
    <w:rsid w:val="00C95C43"/>
    <w:rsid w:val="00D27EA4"/>
    <w:rsid w:val="00DE3A26"/>
    <w:rsid w:val="00DE63FB"/>
    <w:rsid w:val="00E4056E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10B87-98C7-42CD-A5A0-A7839940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8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796880"/>
    <w:rPr>
      <w:i/>
      <w:iCs/>
    </w:rPr>
  </w:style>
  <w:style w:type="character" w:customStyle="1" w:styleId="apple-converted-space">
    <w:name w:val="apple-converted-space"/>
    <w:rsid w:val="00796880"/>
  </w:style>
  <w:style w:type="paragraph" w:styleId="PredformtovanHTML">
    <w:name w:val="HTML Preformatted"/>
    <w:basedOn w:val="Normlny"/>
    <w:link w:val="PredformtovanHTMLChar"/>
    <w:uiPriority w:val="99"/>
    <w:unhideWhenUsed/>
    <w:rsid w:val="00796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9688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st">
    <w:name w:val="st"/>
    <w:rsid w:val="000F5DC0"/>
  </w:style>
  <w:style w:type="character" w:styleId="Hypertextovprepojenie">
    <w:name w:val="Hyperlink"/>
    <w:basedOn w:val="Predvolenpsmoodseku"/>
    <w:uiPriority w:val="99"/>
    <w:unhideWhenUsed/>
    <w:rsid w:val="00C93A0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23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23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Buraľová</dc:creator>
  <cp:keywords/>
  <dc:description/>
  <cp:lastModifiedBy>Iveta Buraľová</cp:lastModifiedBy>
  <cp:revision>15</cp:revision>
  <dcterms:created xsi:type="dcterms:W3CDTF">2018-02-23T13:25:00Z</dcterms:created>
  <dcterms:modified xsi:type="dcterms:W3CDTF">2018-02-26T11:47:00Z</dcterms:modified>
</cp:coreProperties>
</file>